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4BD" w:rsidRPr="008F61BF" w:rsidRDefault="008462D2" w:rsidP="003900AA">
      <w:pPr>
        <w:spacing w:after="0"/>
        <w:jc w:val="center"/>
        <w:rPr>
          <w:rFonts w:cs="Arial"/>
          <w:b/>
          <w:sz w:val="20"/>
          <w:szCs w:val="18"/>
        </w:rPr>
      </w:pPr>
      <w:r w:rsidRPr="008F61BF">
        <w:rPr>
          <w:rFonts w:cs="Arial"/>
          <w:b/>
          <w:sz w:val="20"/>
          <w:szCs w:val="18"/>
        </w:rPr>
        <w:t xml:space="preserve">Сведения </w:t>
      </w:r>
      <w:r w:rsidR="002538BF" w:rsidRPr="008F61BF">
        <w:rPr>
          <w:rFonts w:cs="Arial"/>
          <w:b/>
          <w:sz w:val="20"/>
          <w:szCs w:val="18"/>
        </w:rPr>
        <w:t>о кандидатах в Совет директоров ПАО «Русолово»</w:t>
      </w:r>
      <w:r w:rsidRPr="008F61BF">
        <w:rPr>
          <w:rFonts w:cs="Arial"/>
          <w:b/>
          <w:sz w:val="20"/>
          <w:szCs w:val="18"/>
        </w:rPr>
        <w:t>.</w:t>
      </w:r>
    </w:p>
    <w:p w:rsidR="002538BF" w:rsidRDefault="008462D2" w:rsidP="003900AA">
      <w:pPr>
        <w:spacing w:after="0"/>
        <w:jc w:val="center"/>
        <w:rPr>
          <w:rFonts w:cs="Arial"/>
          <w:b/>
          <w:sz w:val="20"/>
          <w:szCs w:val="18"/>
        </w:rPr>
      </w:pPr>
      <w:r w:rsidRPr="008F61BF">
        <w:rPr>
          <w:rFonts w:cs="Arial"/>
          <w:b/>
          <w:sz w:val="20"/>
          <w:szCs w:val="18"/>
        </w:rPr>
        <w:t>Информация о наличии или отсутствии письменного согласия выдвинутых кандидатов в С</w:t>
      </w:r>
      <w:r w:rsidR="002538BF" w:rsidRPr="008F61BF">
        <w:rPr>
          <w:rFonts w:cs="Arial"/>
          <w:b/>
          <w:sz w:val="20"/>
          <w:szCs w:val="18"/>
        </w:rPr>
        <w:t>овет директоров ПАО «Русолово»</w:t>
      </w:r>
      <w:r w:rsidRPr="008F61BF">
        <w:rPr>
          <w:rFonts w:cs="Arial"/>
          <w:b/>
          <w:sz w:val="20"/>
          <w:szCs w:val="18"/>
        </w:rPr>
        <w:t>.</w:t>
      </w:r>
    </w:p>
    <w:p w:rsidR="003900AA" w:rsidRPr="008F61BF" w:rsidRDefault="003900AA" w:rsidP="003900AA">
      <w:pPr>
        <w:spacing w:after="0"/>
        <w:jc w:val="center"/>
        <w:rPr>
          <w:rFonts w:cs="Arial"/>
          <w:b/>
          <w:sz w:val="20"/>
          <w:szCs w:val="18"/>
        </w:rPr>
      </w:pPr>
      <w:bookmarkStart w:id="0" w:name="_GoBack"/>
      <w:bookmarkEnd w:id="0"/>
    </w:p>
    <w:tbl>
      <w:tblPr>
        <w:tblW w:w="14596" w:type="dxa"/>
        <w:tblBorders>
          <w:insideV w:val="dotted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1701"/>
        <w:gridCol w:w="1417"/>
        <w:gridCol w:w="1418"/>
        <w:gridCol w:w="1559"/>
        <w:gridCol w:w="1417"/>
        <w:gridCol w:w="2127"/>
        <w:gridCol w:w="1701"/>
        <w:gridCol w:w="2835"/>
      </w:tblGrid>
      <w:tr w:rsidR="00CC1B48" w:rsidRPr="00592DCF" w:rsidTr="00CC1B48">
        <w:trPr>
          <w:trHeight w:val="7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C1B48" w:rsidRPr="00592DCF" w:rsidRDefault="00CC1B48" w:rsidP="00AB38CA">
            <w:pPr>
              <w:widowControl w:val="0"/>
              <w:spacing w:after="0" w:line="240" w:lineRule="auto"/>
              <w:rPr>
                <w:rFonts w:cs="Arial"/>
                <w:b/>
                <w:sz w:val="19"/>
                <w:szCs w:val="19"/>
              </w:rPr>
            </w:pPr>
            <w:r w:rsidRPr="00592DCF">
              <w:rPr>
                <w:rFonts w:cs="Arial"/>
                <w:b/>
                <w:sz w:val="19"/>
                <w:szCs w:val="19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C1B48" w:rsidRPr="00592DCF" w:rsidRDefault="00CC1B48" w:rsidP="00AB38CA">
            <w:pPr>
              <w:widowControl w:val="0"/>
              <w:spacing w:after="0" w:line="240" w:lineRule="auto"/>
              <w:rPr>
                <w:rFonts w:cs="Arial"/>
                <w:b/>
                <w:sz w:val="19"/>
                <w:szCs w:val="19"/>
              </w:rPr>
            </w:pPr>
            <w:r w:rsidRPr="00592DCF">
              <w:rPr>
                <w:rFonts w:cs="Arial"/>
                <w:b/>
                <w:sz w:val="19"/>
                <w:szCs w:val="19"/>
              </w:rPr>
              <w:t>Кандидат в члены Совета директоров</w:t>
            </w:r>
            <w:r w:rsidRPr="00592DCF">
              <w:rPr>
                <w:rStyle w:val="sformssrc7"/>
                <w:rFonts w:cs="Arial"/>
                <w:b/>
                <w:bCs/>
                <w:sz w:val="19"/>
                <w:szCs w:val="19"/>
              </w:rPr>
              <w:t>candidate</w:t>
            </w:r>
            <w:r w:rsidRPr="00592DCF">
              <w:rPr>
                <w:rFonts w:cs="Arial"/>
                <w:vanish/>
                <w:color w:val="000000"/>
                <w:sz w:val="19"/>
                <w:szCs w:val="19"/>
              </w:rPr>
              <w:br/>
            </w:r>
            <w:r w:rsidRPr="00592DCF">
              <w:rPr>
                <w:rStyle w:val="sformssrc7"/>
                <w:rFonts w:cs="Arial"/>
                <w:b/>
                <w:bCs/>
                <w:sz w:val="19"/>
                <w:szCs w:val="19"/>
              </w:rPr>
              <w:t>candidates</w:t>
            </w:r>
          </w:p>
          <w:p w:rsidR="00CC1B48" w:rsidRPr="00592DCF" w:rsidRDefault="00CC1B48" w:rsidP="00AB38CA">
            <w:pPr>
              <w:widowControl w:val="0"/>
              <w:spacing w:after="0" w:line="240" w:lineRule="auto"/>
              <w:rPr>
                <w:rFonts w:cs="Arial"/>
                <w:b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CC1B48" w:rsidRPr="00592DCF" w:rsidRDefault="00CC1B48" w:rsidP="00AB38CA">
            <w:pPr>
              <w:widowControl w:val="0"/>
              <w:spacing w:after="0" w:line="240" w:lineRule="auto"/>
              <w:rPr>
                <w:rFonts w:cs="Arial"/>
                <w:b/>
                <w:sz w:val="19"/>
                <w:szCs w:val="19"/>
              </w:rPr>
            </w:pPr>
            <w:r w:rsidRPr="00592DCF">
              <w:rPr>
                <w:rFonts w:cs="Arial"/>
                <w:b/>
                <w:sz w:val="19"/>
                <w:szCs w:val="19"/>
              </w:rPr>
              <w:t>Дата и место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C1B48" w:rsidRPr="00592DCF" w:rsidRDefault="00CC1B48" w:rsidP="00AB38CA">
            <w:pPr>
              <w:widowControl w:val="0"/>
              <w:spacing w:after="0" w:line="240" w:lineRule="auto"/>
              <w:rPr>
                <w:rFonts w:cs="Arial"/>
                <w:b/>
                <w:sz w:val="19"/>
                <w:szCs w:val="19"/>
              </w:rPr>
            </w:pPr>
            <w:r w:rsidRPr="00592DCF">
              <w:rPr>
                <w:rFonts w:cs="Arial"/>
                <w:b/>
                <w:sz w:val="19"/>
                <w:szCs w:val="19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CC1B48" w:rsidRPr="00592DCF" w:rsidRDefault="00CC1B48" w:rsidP="00AB38CA">
            <w:pPr>
              <w:widowControl w:val="0"/>
              <w:spacing w:after="0" w:line="240" w:lineRule="auto"/>
              <w:rPr>
                <w:rFonts w:cs="Arial"/>
                <w:b/>
                <w:sz w:val="19"/>
                <w:szCs w:val="19"/>
              </w:rPr>
            </w:pPr>
            <w:r w:rsidRPr="00592DCF">
              <w:rPr>
                <w:rFonts w:cs="Arial"/>
                <w:b/>
                <w:sz w:val="19"/>
                <w:szCs w:val="19"/>
              </w:rPr>
              <w:t>Место работы (основное), 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CC1B48" w:rsidRPr="00592DCF" w:rsidRDefault="00CC1B48" w:rsidP="00AB38CA">
            <w:pPr>
              <w:widowControl w:val="0"/>
              <w:spacing w:after="0" w:line="240" w:lineRule="auto"/>
              <w:rPr>
                <w:rFonts w:cs="Arial"/>
                <w:b/>
                <w:sz w:val="19"/>
                <w:szCs w:val="19"/>
              </w:rPr>
            </w:pPr>
            <w:r w:rsidRPr="00592DCF">
              <w:rPr>
                <w:rFonts w:cs="Arial"/>
                <w:b/>
                <w:sz w:val="19"/>
                <w:szCs w:val="19"/>
              </w:rPr>
              <w:t xml:space="preserve">Количество принадлежащих долей </w:t>
            </w:r>
          </w:p>
          <w:p w:rsidR="00CC1B48" w:rsidRPr="00592DCF" w:rsidRDefault="00CC1B48" w:rsidP="00AB38CA">
            <w:pPr>
              <w:widowControl w:val="0"/>
              <w:spacing w:after="0" w:line="240" w:lineRule="auto"/>
              <w:rPr>
                <w:rFonts w:cs="Arial"/>
                <w:b/>
                <w:sz w:val="19"/>
                <w:szCs w:val="19"/>
              </w:rPr>
            </w:pPr>
            <w:r w:rsidRPr="00592DCF">
              <w:rPr>
                <w:rFonts w:cs="Arial"/>
                <w:b/>
                <w:sz w:val="19"/>
                <w:szCs w:val="19"/>
              </w:rPr>
              <w:t>ПАО «Русолово»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C1B48" w:rsidRPr="00592DCF" w:rsidRDefault="00CC1B48" w:rsidP="00AB38CA">
            <w:pPr>
              <w:widowControl w:val="0"/>
              <w:spacing w:after="0" w:line="240" w:lineRule="auto"/>
              <w:rPr>
                <w:rFonts w:cs="Arial"/>
                <w:b/>
                <w:sz w:val="19"/>
                <w:szCs w:val="19"/>
              </w:rPr>
            </w:pPr>
            <w:r w:rsidRPr="00592DCF">
              <w:rPr>
                <w:rFonts w:cs="Arial"/>
                <w:b/>
                <w:sz w:val="19"/>
                <w:szCs w:val="19"/>
              </w:rPr>
              <w:t>Наличие согласия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C1B48" w:rsidRPr="00592DCF" w:rsidRDefault="00CC1B48" w:rsidP="00EB144B">
            <w:pPr>
              <w:widowControl w:val="0"/>
              <w:spacing w:after="0" w:line="240" w:lineRule="auto"/>
              <w:rPr>
                <w:rFonts w:cs="Arial"/>
                <w:b/>
                <w:sz w:val="19"/>
                <w:szCs w:val="19"/>
              </w:rPr>
            </w:pPr>
            <w:r w:rsidRPr="00592DCF">
              <w:rPr>
                <w:rFonts w:cs="Arial"/>
                <w:b/>
                <w:sz w:val="19"/>
                <w:szCs w:val="19"/>
              </w:rPr>
              <w:t xml:space="preserve">Информация о статусе независимости кандидата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C1B48" w:rsidRPr="00592DCF" w:rsidRDefault="00CC1B48" w:rsidP="00EB144B">
            <w:pPr>
              <w:widowControl w:val="0"/>
              <w:spacing w:after="0" w:line="240" w:lineRule="auto"/>
              <w:rPr>
                <w:rFonts w:cs="Arial"/>
                <w:b/>
                <w:sz w:val="19"/>
                <w:szCs w:val="19"/>
              </w:rPr>
            </w:pPr>
            <w:r w:rsidRPr="00592DCF">
              <w:rPr>
                <w:rFonts w:cs="Arial"/>
                <w:b/>
                <w:sz w:val="19"/>
                <w:szCs w:val="19"/>
              </w:rPr>
              <w:t>Кем выдвинут</w:t>
            </w:r>
          </w:p>
        </w:tc>
      </w:tr>
      <w:tr w:rsidR="00CC1B48" w:rsidRPr="00592DCF" w:rsidTr="00CC1B48">
        <w:trPr>
          <w:trHeight w:val="6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B48" w:rsidRPr="00592DCF" w:rsidRDefault="00CC1B48" w:rsidP="00AB38CA">
            <w:pPr>
              <w:widowControl w:val="0"/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1</w:t>
            </w:r>
          </w:p>
        </w:tc>
        <w:tc>
          <w:tcPr>
            <w:tcW w:w="75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B48" w:rsidRPr="00592DCF" w:rsidRDefault="00CC1B48" w:rsidP="00711297">
            <w:pPr>
              <w:spacing w:after="0" w:line="240" w:lineRule="auto"/>
              <w:jc w:val="both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 xml:space="preserve">Информация не раскрывается в соответствии с Постановлением Правительства РФ от 04.07.2023 № 1102 «Об особенностях раскрытия и (или) предоставления информации, подлежащей раскрытию и (или) предоставлению в соответствии с требованиями Федерального закона «Об акционерных обществах» и Федерального закона «О рынке ценных бумаг» </w:t>
            </w:r>
          </w:p>
          <w:p w:rsidR="00CC1B48" w:rsidRPr="00592DCF" w:rsidRDefault="00CC1B48" w:rsidP="00711297">
            <w:pPr>
              <w:spacing w:after="0" w:line="240" w:lineRule="auto"/>
              <w:jc w:val="both"/>
              <w:rPr>
                <w:rFonts w:cs="Arial"/>
                <w:sz w:val="19"/>
                <w:szCs w:val="19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Согласие получено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Не обладает статусом независимого директора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Акционером ПАО «Селигдар»</w:t>
            </w:r>
          </w:p>
        </w:tc>
      </w:tr>
      <w:tr w:rsidR="00CC1B48" w:rsidRPr="00592DCF" w:rsidTr="00CC1B48">
        <w:trPr>
          <w:trHeight w:val="3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widowControl w:val="0"/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2</w:t>
            </w:r>
          </w:p>
        </w:tc>
        <w:tc>
          <w:tcPr>
            <w:tcW w:w="75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Согласие получено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Не обладает статусом независимого директора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Акционером ПАО «Селигдар»</w:t>
            </w:r>
          </w:p>
        </w:tc>
      </w:tr>
      <w:tr w:rsidR="00CC1B48" w:rsidRPr="00592DCF" w:rsidTr="00CC1B48">
        <w:trPr>
          <w:trHeight w:val="4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widowControl w:val="0"/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 xml:space="preserve">3 </w:t>
            </w:r>
          </w:p>
        </w:tc>
        <w:tc>
          <w:tcPr>
            <w:tcW w:w="75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Согласие получено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Не обладает статусом независимого директора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Акционером ПАО «Селигдар»</w:t>
            </w:r>
          </w:p>
        </w:tc>
      </w:tr>
      <w:tr w:rsidR="00CC1B48" w:rsidRPr="00592DCF" w:rsidTr="00CC1B48">
        <w:trPr>
          <w:trHeight w:val="4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widowControl w:val="0"/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4</w:t>
            </w:r>
          </w:p>
        </w:tc>
        <w:tc>
          <w:tcPr>
            <w:tcW w:w="75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Согласие получено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Не обладает статусом независимого директора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Акционером ПАО «Селигдар»</w:t>
            </w:r>
          </w:p>
        </w:tc>
      </w:tr>
      <w:tr w:rsidR="00CC1B48" w:rsidRPr="00592DCF" w:rsidTr="00CC1B48">
        <w:trPr>
          <w:trHeight w:val="4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widowControl w:val="0"/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5</w:t>
            </w:r>
          </w:p>
        </w:tc>
        <w:tc>
          <w:tcPr>
            <w:tcW w:w="75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Согласие получено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Не обладает статусом независимого директора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Акционером ПАО «Селигдар»</w:t>
            </w:r>
          </w:p>
        </w:tc>
      </w:tr>
      <w:tr w:rsidR="00CC1B48" w:rsidRPr="00592DCF" w:rsidTr="00CC1B48">
        <w:trPr>
          <w:trHeight w:val="4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widowControl w:val="0"/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6</w:t>
            </w:r>
          </w:p>
        </w:tc>
        <w:tc>
          <w:tcPr>
            <w:tcW w:w="75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B48" w:rsidRPr="00592DCF" w:rsidRDefault="00CC1B48" w:rsidP="00B15EC6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Согласие получено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Не обладает статусом независимого директора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Акционером ПАО «Селигдар»</w:t>
            </w:r>
          </w:p>
        </w:tc>
      </w:tr>
      <w:tr w:rsidR="00CC1B48" w:rsidRPr="00592DCF" w:rsidTr="00CC1B48">
        <w:trPr>
          <w:trHeight w:val="4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widowControl w:val="0"/>
              <w:spacing w:after="0" w:line="240" w:lineRule="auto"/>
              <w:rPr>
                <w:rFonts w:eastAsia="Calibri" w:cs="Arial"/>
                <w:kern w:val="24"/>
                <w:sz w:val="19"/>
                <w:szCs w:val="19"/>
                <w:lang w:eastAsia="ru-RU"/>
              </w:rPr>
            </w:pPr>
            <w:r w:rsidRPr="00592DCF">
              <w:rPr>
                <w:rFonts w:eastAsia="Calibri" w:cs="Arial"/>
                <w:kern w:val="24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75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B48" w:rsidRPr="00592DCF" w:rsidRDefault="00CC1B48" w:rsidP="00B15EC6">
            <w:pPr>
              <w:spacing w:after="0" w:line="240" w:lineRule="auto"/>
              <w:rPr>
                <w:rFonts w:eastAsia="Calibri" w:cs="Arial"/>
                <w:kern w:val="24"/>
                <w:sz w:val="19"/>
                <w:szCs w:val="19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eastAsia="Calibri" w:cs="Arial"/>
                <w:kern w:val="24"/>
                <w:sz w:val="19"/>
                <w:szCs w:val="19"/>
                <w:lang w:eastAsia="ru-RU"/>
              </w:rPr>
            </w:pPr>
            <w:r w:rsidRPr="00592DCF">
              <w:rPr>
                <w:rFonts w:eastAsia="Calibri" w:cs="Arial"/>
                <w:kern w:val="24"/>
                <w:sz w:val="19"/>
                <w:szCs w:val="19"/>
                <w:lang w:eastAsia="ru-RU"/>
              </w:rPr>
              <w:t>Согласие получено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eastAsia="Calibri" w:cs="Arial"/>
                <w:b/>
                <w:kern w:val="24"/>
                <w:sz w:val="19"/>
                <w:szCs w:val="19"/>
                <w:lang w:eastAsia="ru-RU"/>
              </w:rPr>
            </w:pPr>
            <w:r w:rsidRPr="00592DCF">
              <w:rPr>
                <w:rFonts w:eastAsia="Calibri" w:cs="Arial"/>
                <w:b/>
                <w:kern w:val="24"/>
                <w:sz w:val="19"/>
                <w:szCs w:val="19"/>
                <w:lang w:eastAsia="ru-RU"/>
              </w:rPr>
              <w:t>Обладает статусом независимого директора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AB38CA">
            <w:pPr>
              <w:spacing w:after="0" w:line="240" w:lineRule="auto"/>
              <w:rPr>
                <w:rFonts w:eastAsia="Calibri" w:cs="Arial"/>
                <w:kern w:val="24"/>
                <w:sz w:val="19"/>
                <w:szCs w:val="19"/>
                <w:lang w:eastAsia="ru-RU"/>
              </w:rPr>
            </w:pPr>
            <w:r w:rsidRPr="00592DCF">
              <w:rPr>
                <w:rFonts w:eastAsia="Calibri" w:cs="Arial"/>
                <w:kern w:val="24"/>
                <w:sz w:val="19"/>
                <w:szCs w:val="19"/>
                <w:lang w:eastAsia="ru-RU"/>
              </w:rPr>
              <w:t>Акционером ПАО «Селигдар»</w:t>
            </w:r>
          </w:p>
        </w:tc>
      </w:tr>
      <w:tr w:rsidR="00CC1B48" w:rsidRPr="00592DCF" w:rsidTr="00CC1B48">
        <w:trPr>
          <w:trHeight w:val="4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1C637D">
            <w:pPr>
              <w:widowControl w:val="0"/>
              <w:spacing w:after="0" w:line="240" w:lineRule="auto"/>
              <w:rPr>
                <w:rFonts w:eastAsia="Calibri" w:cs="Arial"/>
                <w:kern w:val="24"/>
                <w:sz w:val="19"/>
                <w:szCs w:val="19"/>
                <w:lang w:eastAsia="ru-RU"/>
              </w:rPr>
            </w:pPr>
            <w:r w:rsidRPr="00592DCF">
              <w:rPr>
                <w:rFonts w:eastAsia="Calibri" w:cs="Arial"/>
                <w:kern w:val="24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75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B48" w:rsidRPr="00592DCF" w:rsidRDefault="00CC1B48" w:rsidP="00B15EC6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1C637D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Согласие получено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1C637D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Не обладает статусом независимого директора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1C637D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Акционером ПАО «Селигдар»</w:t>
            </w:r>
          </w:p>
        </w:tc>
      </w:tr>
      <w:tr w:rsidR="00CC1B48" w:rsidRPr="00592DCF" w:rsidTr="00CC1B48">
        <w:trPr>
          <w:trHeight w:val="4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B15EC6">
            <w:pPr>
              <w:widowControl w:val="0"/>
              <w:spacing w:after="0" w:line="240" w:lineRule="auto"/>
              <w:rPr>
                <w:rFonts w:eastAsia="Calibri" w:cs="Arial"/>
                <w:kern w:val="24"/>
                <w:sz w:val="19"/>
                <w:szCs w:val="19"/>
                <w:lang w:eastAsia="ru-RU"/>
              </w:rPr>
            </w:pPr>
            <w:r w:rsidRPr="00592DCF">
              <w:rPr>
                <w:rFonts w:eastAsia="Calibri" w:cs="Arial"/>
                <w:kern w:val="24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751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B15EC6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B15EC6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Согласие получено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B15EC6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Не обладает статусом независимого директора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48" w:rsidRPr="00592DCF" w:rsidRDefault="00CC1B48" w:rsidP="00B15EC6">
            <w:pPr>
              <w:spacing w:after="0" w:line="240" w:lineRule="auto"/>
              <w:rPr>
                <w:rFonts w:cs="Arial"/>
                <w:sz w:val="19"/>
                <w:szCs w:val="19"/>
              </w:rPr>
            </w:pPr>
            <w:r w:rsidRPr="00592DCF">
              <w:rPr>
                <w:rFonts w:cs="Arial"/>
                <w:sz w:val="19"/>
                <w:szCs w:val="19"/>
              </w:rPr>
              <w:t>Акционером ПАО «Селигдар»</w:t>
            </w:r>
          </w:p>
        </w:tc>
      </w:tr>
    </w:tbl>
    <w:p w:rsidR="009E79EF" w:rsidRDefault="00CC1B48" w:rsidP="002C10D1">
      <w:pPr>
        <w:jc w:val="both"/>
        <w:rPr>
          <w:rFonts w:cs="Arial"/>
          <w:sz w:val="18"/>
          <w:szCs w:val="18"/>
        </w:rPr>
      </w:pPr>
      <w:r w:rsidRPr="00CC1B48">
        <w:rPr>
          <w:rFonts w:cs="Arial"/>
          <w:sz w:val="18"/>
          <w:szCs w:val="18"/>
        </w:rPr>
        <w:lastRenderedPageBreak/>
        <w:t>Совет</w:t>
      </w:r>
      <w:r>
        <w:rPr>
          <w:rFonts w:cs="Arial"/>
          <w:sz w:val="18"/>
          <w:szCs w:val="18"/>
        </w:rPr>
        <w:t>ом</w:t>
      </w:r>
      <w:r w:rsidRPr="00CC1B48">
        <w:rPr>
          <w:rFonts w:cs="Arial"/>
          <w:sz w:val="18"/>
          <w:szCs w:val="18"/>
        </w:rPr>
        <w:t xml:space="preserve"> директоров ПАО «</w:t>
      </w:r>
      <w:r>
        <w:rPr>
          <w:rFonts w:cs="Arial"/>
          <w:sz w:val="18"/>
          <w:szCs w:val="18"/>
        </w:rPr>
        <w:t>Русолово</w:t>
      </w:r>
      <w:r w:rsidRPr="00CC1B48">
        <w:rPr>
          <w:rFonts w:cs="Arial"/>
          <w:sz w:val="18"/>
          <w:szCs w:val="18"/>
        </w:rPr>
        <w:t>» проведен анализ потребностей, необходимых Совету директоров в краткосрочной и долгосрочной перспективе в области профессиональной квалификации, опыта и навыков, а также проведена предварительная оценка всех кандидатов, предложенных акционерами Общества. По результатам оценки сделаны выводы, что опыт и образование, а также знания и квалификация выдвинутых в Совет директоров кандидатов в различных областях позволят выполнять им обязанности членов Совета директоров, а также непосредственно способствовать эффективной работе всего Совета директоров в интересах Общества и его акционеров. Все кандидаты имеют безупречную деловую репутацию. На момент выдвижения у кандидатов отсутствует конфликт интересов, заключающийся в каких-либо противоречиях между интересами Общества и личными интересами кандидата в члены Совета директоров.</w:t>
      </w:r>
    </w:p>
    <w:p w:rsidR="00FC3DBD" w:rsidRDefault="00FC3DBD" w:rsidP="002C10D1">
      <w:pPr>
        <w:jc w:val="both"/>
        <w:rPr>
          <w:rFonts w:cs="Arial"/>
          <w:sz w:val="18"/>
          <w:szCs w:val="18"/>
        </w:rPr>
      </w:pPr>
    </w:p>
    <w:p w:rsidR="00FC3DBD" w:rsidRPr="0009711A" w:rsidRDefault="00FC3DBD" w:rsidP="00FC3DBD">
      <w:pPr>
        <w:pStyle w:val="4"/>
        <w:spacing w:after="40" w:line="240" w:lineRule="auto"/>
        <w:jc w:val="center"/>
        <w:rPr>
          <w:rFonts w:asciiTheme="minorHAnsi" w:hAnsiTheme="minorHAnsi"/>
          <w:color w:val="auto"/>
          <w:sz w:val="20"/>
          <w:szCs w:val="16"/>
        </w:rPr>
      </w:pPr>
      <w:r w:rsidRPr="0009711A">
        <w:rPr>
          <w:rFonts w:asciiTheme="minorHAnsi" w:hAnsiTheme="minorHAnsi"/>
          <w:color w:val="auto"/>
          <w:sz w:val="20"/>
          <w:szCs w:val="16"/>
        </w:rPr>
        <w:t>Опыт и компетенции кандидатов в Совет директоров</w:t>
      </w:r>
    </w:p>
    <w:p w:rsidR="00FC3DBD" w:rsidRPr="00446732" w:rsidRDefault="00FC3DBD" w:rsidP="00FC3DBD">
      <w:pPr>
        <w:spacing w:after="0"/>
        <w:jc w:val="center"/>
        <w:rPr>
          <w:rFonts w:cstheme="minorHAnsi"/>
          <w:sz w:val="4"/>
          <w:szCs w:val="16"/>
        </w:rPr>
      </w:pPr>
    </w:p>
    <w:tbl>
      <w:tblPr>
        <w:tblStyle w:val="310"/>
        <w:tblW w:w="10005" w:type="dxa"/>
        <w:tblInd w:w="2613" w:type="dxa"/>
        <w:tblLook w:val="04A0" w:firstRow="1" w:lastRow="0" w:firstColumn="1" w:lastColumn="0" w:noHBand="0" w:noVBand="1"/>
      </w:tblPr>
      <w:tblGrid>
        <w:gridCol w:w="2349"/>
        <w:gridCol w:w="1701"/>
        <w:gridCol w:w="1276"/>
        <w:gridCol w:w="1134"/>
        <w:gridCol w:w="2079"/>
        <w:gridCol w:w="1466"/>
      </w:tblGrid>
      <w:tr w:rsidR="00FC3DBD" w:rsidRPr="0009711A" w:rsidTr="009A4E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49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</w:pPr>
            <w:r w:rsidRPr="0009711A"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6190" w:type="dxa"/>
            <w:gridSpan w:val="4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b w:val="0"/>
                <w:sz w:val="18"/>
                <w:szCs w:val="18"/>
              </w:rPr>
              <w:t>Сфера деятельности</w:t>
            </w:r>
          </w:p>
        </w:tc>
        <w:tc>
          <w:tcPr>
            <w:tcW w:w="146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</w:p>
        </w:tc>
      </w:tr>
      <w:tr w:rsidR="00FC3DBD" w:rsidRPr="0009711A" w:rsidTr="009A4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C3DBD" w:rsidRPr="0009711A" w:rsidRDefault="00FC3DBD" w:rsidP="00FC3DBD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 xml:space="preserve">ПРОИЗВОДСТВО И </w:t>
            </w:r>
            <w:r>
              <w:rPr>
                <w:rFonts w:eastAsia="Times New Roman" w:cstheme="minorHAnsi"/>
                <w:sz w:val="18"/>
                <w:szCs w:val="18"/>
              </w:rPr>
              <w:t>ОЛОВО</w:t>
            </w:r>
            <w:r w:rsidRPr="0009711A">
              <w:rPr>
                <w:rFonts w:eastAsia="Times New Roman" w:cstheme="minorHAnsi"/>
                <w:sz w:val="18"/>
                <w:szCs w:val="18"/>
              </w:rPr>
              <w:t>ДОБЫЧА</w:t>
            </w:r>
          </w:p>
        </w:tc>
        <w:tc>
          <w:tcPr>
            <w:tcW w:w="127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ФИНАНСЫ И АУДИТ</w:t>
            </w:r>
          </w:p>
        </w:tc>
        <w:tc>
          <w:tcPr>
            <w:tcW w:w="1134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СТРАТЕГИЯ</w:t>
            </w:r>
          </w:p>
        </w:tc>
        <w:tc>
          <w:tcPr>
            <w:tcW w:w="2079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ПРАВО И КОРПОРАТИВНОЕ УПРАВЛЕНИЕ</w:t>
            </w:r>
          </w:p>
        </w:tc>
        <w:tc>
          <w:tcPr>
            <w:tcW w:w="146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УСТОЙЧИВОЕ РАЗВИТИЕ</w:t>
            </w:r>
          </w:p>
        </w:tc>
      </w:tr>
      <w:tr w:rsidR="00FC3DBD" w:rsidRPr="0009711A" w:rsidTr="009A4E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</w:tcPr>
          <w:p w:rsidR="00FC3DBD" w:rsidRPr="0009711A" w:rsidRDefault="00FC3DBD" w:rsidP="009A4EF9">
            <w:pPr>
              <w:jc w:val="center"/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</w:pPr>
            <w:r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1701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127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2079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6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FC3DBD" w:rsidRPr="0009711A" w:rsidTr="009A4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</w:tcPr>
          <w:p w:rsidR="00FC3DBD" w:rsidRPr="0009711A" w:rsidRDefault="00FC3DBD" w:rsidP="009A4EF9">
            <w:pPr>
              <w:jc w:val="center"/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</w:pPr>
            <w:r w:rsidRPr="00003714"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1701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127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079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6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</w:tr>
      <w:tr w:rsidR="00FC3DBD" w:rsidRPr="0009711A" w:rsidTr="009A4E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</w:tcPr>
          <w:p w:rsidR="00FC3DBD" w:rsidRPr="0009711A" w:rsidRDefault="00FC3DBD" w:rsidP="009A4EF9">
            <w:pPr>
              <w:jc w:val="center"/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</w:pPr>
            <w:r w:rsidRPr="00003714"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1701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079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146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FC3DBD" w:rsidRPr="0009711A" w:rsidTr="009A4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</w:tcPr>
          <w:p w:rsidR="00FC3DBD" w:rsidRPr="0009711A" w:rsidRDefault="00FC3DBD" w:rsidP="009A4EF9">
            <w:pPr>
              <w:jc w:val="center"/>
              <w:rPr>
                <w:rFonts w:eastAsia="Times New Roman" w:cstheme="minorHAnsi"/>
                <w:sz w:val="18"/>
                <w:szCs w:val="18"/>
                <w:lang w:eastAsia="ru-RU"/>
              </w:rPr>
            </w:pPr>
            <w:r w:rsidRPr="00003714"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1701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2079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146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FC3DBD" w:rsidRPr="0009711A" w:rsidTr="009A4E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</w:tcPr>
          <w:p w:rsidR="00FC3DBD" w:rsidRPr="0009711A" w:rsidRDefault="00FC3DBD" w:rsidP="009A4EF9">
            <w:pPr>
              <w:jc w:val="center"/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</w:pPr>
            <w:r w:rsidRPr="00003714"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1701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2079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146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</w:tr>
      <w:tr w:rsidR="00FC3DBD" w:rsidRPr="0009711A" w:rsidTr="009A4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</w:tcPr>
          <w:p w:rsidR="00FC3DBD" w:rsidRPr="0009711A" w:rsidRDefault="00FC3DBD" w:rsidP="009A4EF9">
            <w:pPr>
              <w:jc w:val="center"/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</w:pPr>
            <w:r w:rsidRPr="00003714"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1701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127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079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6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FC3DBD" w:rsidRPr="0009711A" w:rsidTr="009A4E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</w:tcPr>
          <w:p w:rsidR="00FC3DBD" w:rsidRPr="0009711A" w:rsidRDefault="00FC3DBD" w:rsidP="009A4EF9">
            <w:pPr>
              <w:jc w:val="center"/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</w:pPr>
            <w:r w:rsidRPr="00003714"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1701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127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2079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146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</w:tr>
      <w:tr w:rsidR="00FC3DBD" w:rsidRPr="0009711A" w:rsidTr="009A4E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</w:tcPr>
          <w:p w:rsidR="00FC3DBD" w:rsidRPr="0009711A" w:rsidRDefault="00FC3DBD" w:rsidP="009A4EF9">
            <w:pPr>
              <w:jc w:val="center"/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</w:pPr>
            <w:r w:rsidRPr="00003714"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1701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127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2079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146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</w:tr>
      <w:tr w:rsidR="00FC3DBD" w:rsidRPr="0009711A" w:rsidTr="009A4E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9" w:type="dxa"/>
          </w:tcPr>
          <w:p w:rsidR="00FC3DBD" w:rsidRPr="0009711A" w:rsidRDefault="00FC3DBD" w:rsidP="009A4EF9">
            <w:pPr>
              <w:jc w:val="center"/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</w:pPr>
            <w:r w:rsidRPr="00003714">
              <w:rPr>
                <w:rFonts w:eastAsia="Times New Roman" w:cstheme="minorHAnsi"/>
                <w:b w:val="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1701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  <w:tc>
          <w:tcPr>
            <w:tcW w:w="2079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66" w:type="dxa"/>
          </w:tcPr>
          <w:p w:rsidR="00FC3DBD" w:rsidRPr="0009711A" w:rsidRDefault="00FC3DBD" w:rsidP="009A4EF9">
            <w:pPr>
              <w:widowControl w:val="0"/>
              <w:tabs>
                <w:tab w:val="left" w:pos="0"/>
              </w:tabs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09711A">
              <w:rPr>
                <w:rFonts w:eastAsia="Times New Roman" w:cstheme="minorHAnsi"/>
                <w:sz w:val="18"/>
                <w:szCs w:val="18"/>
              </w:rPr>
              <w:t>+</w:t>
            </w:r>
          </w:p>
        </w:tc>
      </w:tr>
    </w:tbl>
    <w:p w:rsidR="00FC3DBD" w:rsidRPr="00EA1101" w:rsidRDefault="00FC3DBD" w:rsidP="002C10D1">
      <w:pPr>
        <w:jc w:val="both"/>
        <w:rPr>
          <w:rFonts w:cs="Arial"/>
          <w:sz w:val="18"/>
          <w:szCs w:val="18"/>
        </w:rPr>
      </w:pPr>
    </w:p>
    <w:sectPr w:rsidR="00FC3DBD" w:rsidRPr="00EA1101" w:rsidSect="006454B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80A3B"/>
    <w:multiLevelType w:val="hybridMultilevel"/>
    <w:tmpl w:val="152C9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C5149"/>
    <w:multiLevelType w:val="multilevel"/>
    <w:tmpl w:val="34005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2D2"/>
    <w:rsid w:val="00066333"/>
    <w:rsid w:val="000855B2"/>
    <w:rsid w:val="0008687D"/>
    <w:rsid w:val="0011554B"/>
    <w:rsid w:val="001773D7"/>
    <w:rsid w:val="001C637D"/>
    <w:rsid w:val="001D478A"/>
    <w:rsid w:val="00207B40"/>
    <w:rsid w:val="002538BF"/>
    <w:rsid w:val="002A1813"/>
    <w:rsid w:val="002C10D1"/>
    <w:rsid w:val="002F0185"/>
    <w:rsid w:val="00324145"/>
    <w:rsid w:val="003900AA"/>
    <w:rsid w:val="00393D42"/>
    <w:rsid w:val="00394527"/>
    <w:rsid w:val="003C0F2E"/>
    <w:rsid w:val="003F7758"/>
    <w:rsid w:val="004C2DDC"/>
    <w:rsid w:val="005457F3"/>
    <w:rsid w:val="00592DCF"/>
    <w:rsid w:val="005A7A03"/>
    <w:rsid w:val="005B2674"/>
    <w:rsid w:val="0060053F"/>
    <w:rsid w:val="006454BD"/>
    <w:rsid w:val="00682F10"/>
    <w:rsid w:val="006D39FB"/>
    <w:rsid w:val="00703D1E"/>
    <w:rsid w:val="00711297"/>
    <w:rsid w:val="00792E5D"/>
    <w:rsid w:val="008462D2"/>
    <w:rsid w:val="008A1684"/>
    <w:rsid w:val="008B2BA4"/>
    <w:rsid w:val="008F61BF"/>
    <w:rsid w:val="00927538"/>
    <w:rsid w:val="00947AF4"/>
    <w:rsid w:val="00983DB1"/>
    <w:rsid w:val="009B46DD"/>
    <w:rsid w:val="009B5FD4"/>
    <w:rsid w:val="009E79EF"/>
    <w:rsid w:val="009F4482"/>
    <w:rsid w:val="00A160EB"/>
    <w:rsid w:val="00A47AD1"/>
    <w:rsid w:val="00AA4F90"/>
    <w:rsid w:val="00AA7D7A"/>
    <w:rsid w:val="00B04B2D"/>
    <w:rsid w:val="00B15EC6"/>
    <w:rsid w:val="00B44F9C"/>
    <w:rsid w:val="00B4620A"/>
    <w:rsid w:val="00B4636A"/>
    <w:rsid w:val="00BB7B5D"/>
    <w:rsid w:val="00BF3331"/>
    <w:rsid w:val="00C074D0"/>
    <w:rsid w:val="00C77851"/>
    <w:rsid w:val="00C87AB9"/>
    <w:rsid w:val="00CC1B48"/>
    <w:rsid w:val="00D2185E"/>
    <w:rsid w:val="00D922E6"/>
    <w:rsid w:val="00DB4862"/>
    <w:rsid w:val="00E00C46"/>
    <w:rsid w:val="00E633B6"/>
    <w:rsid w:val="00E94480"/>
    <w:rsid w:val="00EA1101"/>
    <w:rsid w:val="00EB144B"/>
    <w:rsid w:val="00F1083F"/>
    <w:rsid w:val="00F262C6"/>
    <w:rsid w:val="00FC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C445B"/>
  <w15:chartTrackingRefBased/>
  <w15:docId w15:val="{7BC60866-16C9-4EB6-9E8B-D89100E7E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92E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92E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3D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formssrc7">
    <w:name w:val="sforms_src7"/>
    <w:uiPriority w:val="99"/>
    <w:rsid w:val="008462D2"/>
    <w:rPr>
      <w:rFonts w:cs="Times New Roman"/>
      <w:vanish/>
      <w:color w:val="000000"/>
      <w:sz w:val="14"/>
      <w:szCs w:val="14"/>
    </w:rPr>
  </w:style>
  <w:style w:type="character" w:customStyle="1" w:styleId="wdes1">
    <w:name w:val="w_des1"/>
    <w:uiPriority w:val="99"/>
    <w:rsid w:val="008462D2"/>
    <w:rPr>
      <w:rFonts w:cs="Times New Roman"/>
    </w:rPr>
  </w:style>
  <w:style w:type="paragraph" w:styleId="a3">
    <w:name w:val="Intense Quote"/>
    <w:basedOn w:val="a"/>
    <w:next w:val="a"/>
    <w:link w:val="a4"/>
    <w:uiPriority w:val="30"/>
    <w:qFormat/>
    <w:rsid w:val="00393D4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393D42"/>
    <w:rPr>
      <w:i/>
      <w:iCs/>
      <w:color w:val="5B9BD5" w:themeColor="accent1"/>
    </w:rPr>
  </w:style>
  <w:style w:type="paragraph" w:styleId="a5">
    <w:name w:val="Normal (Web)"/>
    <w:basedOn w:val="a"/>
    <w:uiPriority w:val="99"/>
    <w:semiHidden/>
    <w:unhideWhenUsed/>
    <w:rsid w:val="00792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2E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92E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Strong"/>
    <w:basedOn w:val="a0"/>
    <w:uiPriority w:val="22"/>
    <w:qFormat/>
    <w:rsid w:val="00792E5D"/>
    <w:rPr>
      <w:b/>
      <w:bCs/>
    </w:rPr>
  </w:style>
  <w:style w:type="character" w:customStyle="1" w:styleId="apple-converted-space">
    <w:name w:val="apple-converted-space"/>
    <w:basedOn w:val="a0"/>
    <w:rsid w:val="00792E5D"/>
  </w:style>
  <w:style w:type="character" w:styleId="a7">
    <w:name w:val="Hyperlink"/>
    <w:basedOn w:val="a0"/>
    <w:uiPriority w:val="99"/>
    <w:semiHidden/>
    <w:unhideWhenUsed/>
    <w:rsid w:val="00792E5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6005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3"/>
    <w:basedOn w:val="a"/>
    <w:rsid w:val="002F0185"/>
    <w:pPr>
      <w:shd w:val="clear" w:color="auto" w:fill="FFFFFF"/>
      <w:spacing w:after="2160" w:line="320" w:lineRule="exact"/>
      <w:jc w:val="center"/>
    </w:pPr>
    <w:rPr>
      <w:rFonts w:ascii="Calibri" w:eastAsia="Calibri" w:hAnsi="Calibri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C3DB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customStyle="1" w:styleId="310">
    <w:name w:val="Таблица простая 31"/>
    <w:basedOn w:val="a1"/>
    <w:uiPriority w:val="43"/>
    <w:rsid w:val="00FC3D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Деменева Ольга</dc:creator>
  <cp:keywords/>
  <dc:description/>
  <cp:lastModifiedBy>Манаенкова Елена Геннадьевна</cp:lastModifiedBy>
  <cp:revision>51</cp:revision>
  <cp:lastPrinted>2023-05-10T13:48:00Z</cp:lastPrinted>
  <dcterms:created xsi:type="dcterms:W3CDTF">2015-05-27T13:05:00Z</dcterms:created>
  <dcterms:modified xsi:type="dcterms:W3CDTF">2025-04-07T13:48:00Z</dcterms:modified>
</cp:coreProperties>
</file>