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39" w:rsidRPr="00885AA1" w:rsidRDefault="000E0A39" w:rsidP="000E0A39">
      <w:pPr>
        <w:jc w:val="center"/>
        <w:rPr>
          <w:rFonts w:asciiTheme="minorHAnsi" w:hAnsiTheme="minorHAnsi"/>
          <w:b/>
          <w:bCs/>
          <w:sz w:val="17"/>
          <w:szCs w:val="17"/>
        </w:rPr>
      </w:pPr>
      <w:r w:rsidRPr="00885AA1">
        <w:rPr>
          <w:rFonts w:asciiTheme="minorHAnsi" w:hAnsiTheme="minorHAnsi"/>
          <w:b/>
          <w:bCs/>
          <w:sz w:val="17"/>
          <w:szCs w:val="17"/>
        </w:rPr>
        <w:t xml:space="preserve">Сообщение о существенном факте </w:t>
      </w:r>
    </w:p>
    <w:p w:rsidR="000E0A39" w:rsidRPr="00885AA1" w:rsidRDefault="00B33BC7" w:rsidP="000E0A39">
      <w:pPr>
        <w:autoSpaceDE w:val="0"/>
        <w:autoSpaceDN w:val="0"/>
        <w:jc w:val="center"/>
        <w:rPr>
          <w:rFonts w:asciiTheme="minorHAnsi" w:hAnsiTheme="minorHAnsi"/>
          <w:sz w:val="17"/>
          <w:szCs w:val="17"/>
          <w:lang w:eastAsia="ru-RU"/>
        </w:rPr>
      </w:pPr>
      <w:r w:rsidRPr="00B33BC7">
        <w:rPr>
          <w:rFonts w:asciiTheme="minorHAnsi" w:eastAsiaTheme="minorHAnsi" w:hAnsiTheme="minorHAnsi"/>
          <w:b/>
          <w:sz w:val="17"/>
          <w:szCs w:val="17"/>
        </w:rPr>
        <w:t>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127"/>
      </w:tblGrid>
      <w:tr w:rsidR="000E0A39" w:rsidRPr="00885AA1" w:rsidTr="0045285A">
        <w:trPr>
          <w:cantSplit/>
          <w:jc w:val="center"/>
        </w:trPr>
        <w:tc>
          <w:tcPr>
            <w:tcW w:w="10060" w:type="dxa"/>
            <w:gridSpan w:val="2"/>
          </w:tcPr>
          <w:p w:rsidR="000E0A39" w:rsidRPr="00885AA1" w:rsidRDefault="000E0A39" w:rsidP="001B587C">
            <w:pPr>
              <w:autoSpaceDE w:val="0"/>
              <w:autoSpaceDN w:val="0"/>
              <w:jc w:val="center"/>
              <w:rPr>
                <w:rFonts w:asciiTheme="minorHAnsi" w:hAnsiTheme="minorHAnsi"/>
                <w:sz w:val="17"/>
                <w:szCs w:val="17"/>
                <w:lang w:eastAsia="ru-RU"/>
              </w:rPr>
            </w:pPr>
            <w:r w:rsidRPr="00885AA1">
              <w:rPr>
                <w:rFonts w:asciiTheme="minorHAnsi" w:hAnsiTheme="minorHAnsi"/>
                <w:sz w:val="17"/>
                <w:szCs w:val="17"/>
                <w:lang w:eastAsia="ru-RU"/>
              </w:rPr>
              <w:t>1. Общие сведения</w:t>
            </w:r>
          </w:p>
        </w:tc>
      </w:tr>
      <w:tr w:rsidR="000E0A39" w:rsidRPr="00885AA1" w:rsidTr="0045285A">
        <w:trPr>
          <w:jc w:val="center"/>
        </w:trPr>
        <w:tc>
          <w:tcPr>
            <w:tcW w:w="4933" w:type="dxa"/>
          </w:tcPr>
          <w:p w:rsidR="000E0A39" w:rsidRPr="00885AA1" w:rsidRDefault="000E0A39" w:rsidP="001B587C">
            <w:pPr>
              <w:autoSpaceDE w:val="0"/>
              <w:autoSpaceDN w:val="0"/>
              <w:ind w:left="57" w:right="57"/>
              <w:jc w:val="both"/>
              <w:rPr>
                <w:rFonts w:asciiTheme="minorHAnsi" w:hAnsiTheme="minorHAnsi"/>
                <w:sz w:val="17"/>
                <w:szCs w:val="17"/>
                <w:lang w:eastAsia="ru-RU"/>
              </w:rPr>
            </w:pPr>
            <w:r w:rsidRPr="00885AA1">
              <w:rPr>
                <w:rFonts w:asciiTheme="minorHAnsi" w:hAnsiTheme="minorHAnsi"/>
                <w:sz w:val="17"/>
                <w:szCs w:val="17"/>
                <w:lang w:eastAsia="ru-RU"/>
              </w:rPr>
              <w:t>1.1. Полное фирменное наименование эмитента (для некоммерческой организации – наименование)</w:t>
            </w:r>
          </w:p>
        </w:tc>
        <w:tc>
          <w:tcPr>
            <w:tcW w:w="5127" w:type="dxa"/>
          </w:tcPr>
          <w:p w:rsidR="000E0A39" w:rsidRPr="00885AA1" w:rsidRDefault="00B82780" w:rsidP="00B82780">
            <w:pPr>
              <w:autoSpaceDE w:val="0"/>
              <w:autoSpaceDN w:val="0"/>
              <w:rPr>
                <w:rFonts w:asciiTheme="minorHAnsi" w:hAnsiTheme="minorHAnsi"/>
                <w:b/>
                <w:i/>
                <w:sz w:val="17"/>
                <w:szCs w:val="17"/>
                <w:lang w:eastAsia="ru-RU"/>
              </w:rPr>
            </w:pPr>
            <w:r w:rsidRPr="00885AA1">
              <w:rPr>
                <w:rFonts w:asciiTheme="minorHAnsi" w:hAnsiTheme="minorHAnsi"/>
                <w:b/>
                <w:i/>
                <w:sz w:val="17"/>
                <w:szCs w:val="17"/>
                <w:lang w:eastAsia="ru-RU"/>
              </w:rPr>
              <w:t xml:space="preserve">Публичное </w:t>
            </w:r>
            <w:r w:rsidR="000E0A39" w:rsidRPr="00885AA1">
              <w:rPr>
                <w:rFonts w:asciiTheme="minorHAnsi" w:hAnsiTheme="minorHAnsi"/>
                <w:b/>
                <w:i/>
                <w:sz w:val="17"/>
                <w:szCs w:val="17"/>
                <w:lang w:eastAsia="ru-RU"/>
              </w:rPr>
              <w:t>акционерное общество «</w:t>
            </w:r>
            <w:proofErr w:type="spellStart"/>
            <w:r w:rsidR="000E0A39" w:rsidRPr="00885AA1">
              <w:rPr>
                <w:rFonts w:asciiTheme="minorHAnsi" w:hAnsiTheme="minorHAnsi"/>
                <w:b/>
                <w:i/>
                <w:sz w:val="17"/>
                <w:szCs w:val="17"/>
                <w:lang w:eastAsia="ru-RU"/>
              </w:rPr>
              <w:t>Русолово</w:t>
            </w:r>
            <w:proofErr w:type="spellEnd"/>
            <w:r w:rsidR="000E0A39" w:rsidRPr="00885AA1">
              <w:rPr>
                <w:rFonts w:asciiTheme="minorHAnsi" w:hAnsiTheme="minorHAnsi"/>
                <w:b/>
                <w:i/>
                <w:sz w:val="17"/>
                <w:szCs w:val="17"/>
                <w:lang w:eastAsia="ru-RU"/>
              </w:rPr>
              <w:t>»</w:t>
            </w:r>
          </w:p>
        </w:tc>
      </w:tr>
      <w:tr w:rsidR="000E0A39" w:rsidRPr="00885AA1" w:rsidTr="0045285A">
        <w:trPr>
          <w:jc w:val="center"/>
        </w:trPr>
        <w:tc>
          <w:tcPr>
            <w:tcW w:w="4933" w:type="dxa"/>
          </w:tcPr>
          <w:p w:rsidR="000E0A39" w:rsidRPr="00885AA1" w:rsidRDefault="000E0A39" w:rsidP="001B587C">
            <w:pPr>
              <w:autoSpaceDE w:val="0"/>
              <w:autoSpaceDN w:val="0"/>
              <w:ind w:left="57" w:right="57"/>
              <w:jc w:val="both"/>
              <w:rPr>
                <w:rFonts w:asciiTheme="minorHAnsi" w:hAnsiTheme="minorHAnsi"/>
                <w:sz w:val="17"/>
                <w:szCs w:val="17"/>
                <w:lang w:eastAsia="ru-RU"/>
              </w:rPr>
            </w:pPr>
            <w:r w:rsidRPr="00885AA1">
              <w:rPr>
                <w:rFonts w:asciiTheme="minorHAnsi" w:hAnsiTheme="minorHAnsi"/>
                <w:sz w:val="17"/>
                <w:szCs w:val="17"/>
                <w:lang w:eastAsia="ru-RU"/>
              </w:rPr>
              <w:t>1.2. Сокращенное фирменное наименование эмитента</w:t>
            </w:r>
          </w:p>
        </w:tc>
        <w:tc>
          <w:tcPr>
            <w:tcW w:w="5127" w:type="dxa"/>
          </w:tcPr>
          <w:p w:rsidR="000E0A39" w:rsidRPr="00885AA1" w:rsidRDefault="00B82780" w:rsidP="001B587C">
            <w:pPr>
              <w:autoSpaceDE w:val="0"/>
              <w:autoSpaceDN w:val="0"/>
              <w:rPr>
                <w:rFonts w:asciiTheme="minorHAnsi" w:hAnsiTheme="minorHAnsi"/>
                <w:b/>
                <w:i/>
                <w:sz w:val="17"/>
                <w:szCs w:val="17"/>
                <w:lang w:eastAsia="ru-RU"/>
              </w:rPr>
            </w:pPr>
            <w:r w:rsidRPr="00885AA1">
              <w:rPr>
                <w:rFonts w:asciiTheme="minorHAnsi" w:hAnsiTheme="minorHAnsi"/>
                <w:b/>
                <w:i/>
                <w:sz w:val="17"/>
                <w:szCs w:val="17"/>
                <w:lang w:eastAsia="ru-RU"/>
              </w:rPr>
              <w:t>П</w:t>
            </w:r>
            <w:r w:rsidR="000E0A39" w:rsidRPr="00885AA1">
              <w:rPr>
                <w:rFonts w:asciiTheme="minorHAnsi" w:hAnsiTheme="minorHAnsi"/>
                <w:b/>
                <w:i/>
                <w:sz w:val="17"/>
                <w:szCs w:val="17"/>
                <w:lang w:eastAsia="ru-RU"/>
              </w:rPr>
              <w:t>АО «</w:t>
            </w:r>
            <w:proofErr w:type="spellStart"/>
            <w:r w:rsidR="000E0A39" w:rsidRPr="00885AA1">
              <w:rPr>
                <w:rFonts w:asciiTheme="minorHAnsi" w:hAnsiTheme="minorHAnsi"/>
                <w:b/>
                <w:i/>
                <w:sz w:val="17"/>
                <w:szCs w:val="17"/>
                <w:lang w:eastAsia="ru-RU"/>
              </w:rPr>
              <w:t>Русолово</w:t>
            </w:r>
            <w:proofErr w:type="spellEnd"/>
            <w:r w:rsidR="000E0A39" w:rsidRPr="00885AA1">
              <w:rPr>
                <w:rFonts w:asciiTheme="minorHAnsi" w:hAnsiTheme="minorHAnsi"/>
                <w:b/>
                <w:i/>
                <w:sz w:val="17"/>
                <w:szCs w:val="17"/>
                <w:lang w:eastAsia="ru-RU"/>
              </w:rPr>
              <w:t>»</w:t>
            </w:r>
          </w:p>
        </w:tc>
      </w:tr>
      <w:tr w:rsidR="000E0A39" w:rsidRPr="00885AA1" w:rsidTr="0045285A">
        <w:trPr>
          <w:jc w:val="center"/>
        </w:trPr>
        <w:tc>
          <w:tcPr>
            <w:tcW w:w="4933" w:type="dxa"/>
          </w:tcPr>
          <w:p w:rsidR="000E0A39" w:rsidRPr="00885AA1" w:rsidRDefault="000E0A39" w:rsidP="001B587C">
            <w:pPr>
              <w:autoSpaceDE w:val="0"/>
              <w:autoSpaceDN w:val="0"/>
              <w:ind w:left="57" w:right="57"/>
              <w:jc w:val="both"/>
              <w:rPr>
                <w:rFonts w:asciiTheme="minorHAnsi" w:hAnsiTheme="minorHAnsi"/>
                <w:sz w:val="17"/>
                <w:szCs w:val="17"/>
                <w:lang w:eastAsia="ru-RU"/>
              </w:rPr>
            </w:pPr>
            <w:r w:rsidRPr="00885AA1">
              <w:rPr>
                <w:rFonts w:asciiTheme="minorHAnsi" w:hAnsiTheme="minorHAnsi"/>
                <w:sz w:val="17"/>
                <w:szCs w:val="17"/>
                <w:lang w:eastAsia="ru-RU"/>
              </w:rPr>
              <w:t>1.3. Место нахождения эмитента</w:t>
            </w:r>
          </w:p>
        </w:tc>
        <w:tc>
          <w:tcPr>
            <w:tcW w:w="5127" w:type="dxa"/>
          </w:tcPr>
          <w:p w:rsidR="000E0A39" w:rsidRPr="00885AA1" w:rsidRDefault="00B82780" w:rsidP="00F31C33">
            <w:pPr>
              <w:autoSpaceDE w:val="0"/>
              <w:autoSpaceDN w:val="0"/>
              <w:rPr>
                <w:rFonts w:asciiTheme="minorHAnsi" w:hAnsiTheme="minorHAnsi"/>
                <w:b/>
                <w:i/>
                <w:sz w:val="17"/>
                <w:szCs w:val="17"/>
                <w:lang w:eastAsia="ru-RU"/>
              </w:rPr>
            </w:pPr>
            <w:r w:rsidRPr="00885AA1">
              <w:rPr>
                <w:rFonts w:asciiTheme="minorHAnsi" w:hAnsiTheme="minorHAnsi"/>
                <w:b/>
                <w:i/>
                <w:sz w:val="17"/>
                <w:szCs w:val="17"/>
              </w:rPr>
              <w:t xml:space="preserve">119049, г. Москва, Ленинский пр-т, д. 6, </w:t>
            </w:r>
            <w:r w:rsidR="00F31C33" w:rsidRPr="00885AA1">
              <w:rPr>
                <w:rFonts w:asciiTheme="minorHAnsi" w:hAnsiTheme="minorHAnsi"/>
                <w:b/>
                <w:i/>
                <w:sz w:val="17"/>
                <w:szCs w:val="17"/>
              </w:rPr>
              <w:t>стр</w:t>
            </w:r>
            <w:r w:rsidRPr="00885AA1">
              <w:rPr>
                <w:rFonts w:asciiTheme="minorHAnsi" w:hAnsiTheme="minorHAnsi"/>
                <w:b/>
                <w:i/>
                <w:sz w:val="17"/>
                <w:szCs w:val="17"/>
              </w:rPr>
              <w:t>. 7, пом. III, комн. 47, эт.3</w:t>
            </w:r>
          </w:p>
        </w:tc>
      </w:tr>
      <w:tr w:rsidR="000E0A39" w:rsidRPr="00885AA1" w:rsidTr="0045285A">
        <w:trPr>
          <w:jc w:val="center"/>
        </w:trPr>
        <w:tc>
          <w:tcPr>
            <w:tcW w:w="4933" w:type="dxa"/>
          </w:tcPr>
          <w:p w:rsidR="000E0A39" w:rsidRPr="00885AA1" w:rsidRDefault="000E0A39" w:rsidP="001B587C">
            <w:pPr>
              <w:autoSpaceDE w:val="0"/>
              <w:autoSpaceDN w:val="0"/>
              <w:ind w:left="57" w:right="57"/>
              <w:jc w:val="both"/>
              <w:rPr>
                <w:rFonts w:asciiTheme="minorHAnsi" w:hAnsiTheme="minorHAnsi"/>
                <w:sz w:val="17"/>
                <w:szCs w:val="17"/>
                <w:lang w:eastAsia="ru-RU"/>
              </w:rPr>
            </w:pPr>
            <w:r w:rsidRPr="00885AA1">
              <w:rPr>
                <w:rFonts w:asciiTheme="minorHAnsi" w:hAnsiTheme="minorHAnsi"/>
                <w:sz w:val="17"/>
                <w:szCs w:val="17"/>
                <w:lang w:eastAsia="ru-RU"/>
              </w:rPr>
              <w:t>1.4. ОГРН эмитента</w:t>
            </w:r>
          </w:p>
        </w:tc>
        <w:tc>
          <w:tcPr>
            <w:tcW w:w="5127" w:type="dxa"/>
          </w:tcPr>
          <w:p w:rsidR="000E0A39" w:rsidRPr="00885AA1" w:rsidRDefault="000E0A39" w:rsidP="001B587C">
            <w:pPr>
              <w:autoSpaceDE w:val="0"/>
              <w:autoSpaceDN w:val="0"/>
              <w:rPr>
                <w:rFonts w:asciiTheme="minorHAnsi" w:hAnsiTheme="minorHAnsi"/>
                <w:b/>
                <w:i/>
                <w:sz w:val="17"/>
                <w:szCs w:val="17"/>
                <w:lang w:eastAsia="ru-RU"/>
              </w:rPr>
            </w:pPr>
            <w:r w:rsidRPr="00885AA1">
              <w:rPr>
                <w:rFonts w:asciiTheme="minorHAnsi" w:hAnsiTheme="minorHAnsi"/>
                <w:b/>
                <w:i/>
                <w:sz w:val="17"/>
                <w:szCs w:val="17"/>
                <w:lang w:eastAsia="ru-RU"/>
              </w:rPr>
              <w:t>1127746391596</w:t>
            </w:r>
          </w:p>
        </w:tc>
      </w:tr>
      <w:tr w:rsidR="000E0A39" w:rsidRPr="00885AA1" w:rsidTr="0045285A">
        <w:trPr>
          <w:jc w:val="center"/>
        </w:trPr>
        <w:tc>
          <w:tcPr>
            <w:tcW w:w="4933" w:type="dxa"/>
          </w:tcPr>
          <w:p w:rsidR="000E0A39" w:rsidRPr="00885AA1" w:rsidRDefault="000E0A39" w:rsidP="001B587C">
            <w:pPr>
              <w:autoSpaceDE w:val="0"/>
              <w:autoSpaceDN w:val="0"/>
              <w:ind w:left="57" w:right="57"/>
              <w:jc w:val="both"/>
              <w:rPr>
                <w:rFonts w:asciiTheme="minorHAnsi" w:hAnsiTheme="minorHAnsi"/>
                <w:sz w:val="17"/>
                <w:szCs w:val="17"/>
                <w:lang w:eastAsia="ru-RU"/>
              </w:rPr>
            </w:pPr>
            <w:r w:rsidRPr="00885AA1">
              <w:rPr>
                <w:rFonts w:asciiTheme="minorHAnsi" w:hAnsiTheme="minorHAnsi"/>
                <w:sz w:val="17"/>
                <w:szCs w:val="17"/>
                <w:lang w:eastAsia="ru-RU"/>
              </w:rPr>
              <w:t>1.5. ИНН эмитента</w:t>
            </w:r>
          </w:p>
        </w:tc>
        <w:tc>
          <w:tcPr>
            <w:tcW w:w="5127" w:type="dxa"/>
          </w:tcPr>
          <w:p w:rsidR="000E0A39" w:rsidRPr="00885AA1" w:rsidRDefault="000E0A39" w:rsidP="001B587C">
            <w:pPr>
              <w:autoSpaceDE w:val="0"/>
              <w:autoSpaceDN w:val="0"/>
              <w:rPr>
                <w:rFonts w:asciiTheme="minorHAnsi" w:hAnsiTheme="minorHAnsi"/>
                <w:b/>
                <w:i/>
                <w:sz w:val="17"/>
                <w:szCs w:val="17"/>
                <w:lang w:eastAsia="ru-RU"/>
              </w:rPr>
            </w:pPr>
            <w:r w:rsidRPr="00885AA1">
              <w:rPr>
                <w:rFonts w:asciiTheme="minorHAnsi" w:hAnsiTheme="minorHAnsi"/>
                <w:b/>
                <w:i/>
                <w:sz w:val="17"/>
                <w:szCs w:val="17"/>
                <w:lang w:eastAsia="ru-RU"/>
              </w:rPr>
              <w:t>7706774915</w:t>
            </w:r>
          </w:p>
        </w:tc>
      </w:tr>
      <w:tr w:rsidR="000E0A39" w:rsidRPr="00885AA1" w:rsidTr="0045285A">
        <w:trPr>
          <w:jc w:val="center"/>
        </w:trPr>
        <w:tc>
          <w:tcPr>
            <w:tcW w:w="4933" w:type="dxa"/>
          </w:tcPr>
          <w:p w:rsidR="000E0A39" w:rsidRPr="00885AA1" w:rsidRDefault="000E0A39" w:rsidP="001B587C">
            <w:pPr>
              <w:autoSpaceDE w:val="0"/>
              <w:autoSpaceDN w:val="0"/>
              <w:ind w:left="57" w:right="57"/>
              <w:jc w:val="both"/>
              <w:rPr>
                <w:rFonts w:asciiTheme="minorHAnsi" w:hAnsiTheme="minorHAnsi"/>
                <w:sz w:val="17"/>
                <w:szCs w:val="17"/>
                <w:lang w:eastAsia="ru-RU"/>
              </w:rPr>
            </w:pPr>
            <w:r w:rsidRPr="00885AA1">
              <w:rPr>
                <w:rFonts w:asciiTheme="minorHAnsi" w:hAnsiTheme="minorHAnsi"/>
                <w:sz w:val="17"/>
                <w:szCs w:val="17"/>
                <w:lang w:eastAsia="ru-RU"/>
              </w:rPr>
              <w:t>1.6. Уникальный код эмитента, присвоенный регистрирующим органом</w:t>
            </w:r>
          </w:p>
        </w:tc>
        <w:tc>
          <w:tcPr>
            <w:tcW w:w="5127" w:type="dxa"/>
          </w:tcPr>
          <w:p w:rsidR="000E0A39" w:rsidRPr="00885AA1" w:rsidRDefault="000E0A39" w:rsidP="001B587C">
            <w:pPr>
              <w:autoSpaceDE w:val="0"/>
              <w:autoSpaceDN w:val="0"/>
              <w:rPr>
                <w:rFonts w:asciiTheme="minorHAnsi" w:hAnsiTheme="minorHAnsi"/>
                <w:b/>
                <w:i/>
                <w:sz w:val="17"/>
                <w:szCs w:val="17"/>
                <w:lang w:eastAsia="ru-RU"/>
              </w:rPr>
            </w:pPr>
            <w:r w:rsidRPr="00885AA1">
              <w:rPr>
                <w:rFonts w:asciiTheme="minorHAnsi" w:hAnsiTheme="minorHAnsi"/>
                <w:b/>
                <w:i/>
                <w:sz w:val="17"/>
                <w:szCs w:val="17"/>
                <w:lang w:eastAsia="ru-RU"/>
              </w:rPr>
              <w:t>15065-А</w:t>
            </w:r>
          </w:p>
        </w:tc>
      </w:tr>
      <w:tr w:rsidR="000E0A39" w:rsidRPr="00885AA1" w:rsidTr="0045285A">
        <w:trPr>
          <w:jc w:val="center"/>
        </w:trPr>
        <w:tc>
          <w:tcPr>
            <w:tcW w:w="4933" w:type="dxa"/>
          </w:tcPr>
          <w:p w:rsidR="000E0A39" w:rsidRPr="00885AA1" w:rsidRDefault="000E0A39" w:rsidP="001B587C">
            <w:pPr>
              <w:autoSpaceDE w:val="0"/>
              <w:autoSpaceDN w:val="0"/>
              <w:ind w:left="57" w:right="57"/>
              <w:jc w:val="both"/>
              <w:rPr>
                <w:rFonts w:asciiTheme="minorHAnsi" w:hAnsiTheme="minorHAnsi"/>
                <w:sz w:val="17"/>
                <w:szCs w:val="17"/>
                <w:lang w:eastAsia="ru-RU"/>
              </w:rPr>
            </w:pPr>
            <w:r w:rsidRPr="00885AA1">
              <w:rPr>
                <w:rFonts w:asciiTheme="minorHAnsi" w:hAnsiTheme="minorHAnsi"/>
                <w:sz w:val="17"/>
                <w:szCs w:val="17"/>
                <w:lang w:eastAsia="ru-RU"/>
              </w:rPr>
              <w:t>1.7. Адрес страницы в сети Интернет, используемой эмитентом для раскрытия информации</w:t>
            </w:r>
          </w:p>
        </w:tc>
        <w:tc>
          <w:tcPr>
            <w:tcW w:w="5127" w:type="dxa"/>
          </w:tcPr>
          <w:p w:rsidR="000E0A39" w:rsidRPr="00885AA1" w:rsidRDefault="00D47CDC" w:rsidP="001B587C">
            <w:pPr>
              <w:autoSpaceDE w:val="0"/>
              <w:autoSpaceDN w:val="0"/>
              <w:rPr>
                <w:rFonts w:asciiTheme="minorHAnsi" w:hAnsiTheme="minorHAnsi"/>
                <w:b/>
                <w:i/>
                <w:sz w:val="17"/>
                <w:szCs w:val="17"/>
                <w:lang w:eastAsia="ru-RU"/>
              </w:rPr>
            </w:pPr>
            <w:hyperlink r:id="rId5" w:history="1">
              <w:r w:rsidR="000E0A39" w:rsidRPr="00885AA1">
                <w:rPr>
                  <w:rFonts w:asciiTheme="minorHAnsi" w:hAnsiTheme="minorHAnsi"/>
                  <w:b/>
                  <w:i/>
                  <w:color w:val="0000FF"/>
                  <w:sz w:val="17"/>
                  <w:szCs w:val="17"/>
                  <w:u w:val="single"/>
                  <w:lang w:eastAsia="ru-RU"/>
                </w:rPr>
                <w:t>http://www.rus-olovo.ru</w:t>
              </w:r>
            </w:hyperlink>
          </w:p>
          <w:p w:rsidR="000E0A39" w:rsidRPr="00885AA1" w:rsidRDefault="00D47CDC" w:rsidP="001B587C">
            <w:pPr>
              <w:autoSpaceDE w:val="0"/>
              <w:autoSpaceDN w:val="0"/>
              <w:rPr>
                <w:rFonts w:asciiTheme="minorHAnsi" w:hAnsiTheme="minorHAnsi"/>
                <w:b/>
                <w:i/>
                <w:sz w:val="17"/>
                <w:szCs w:val="17"/>
                <w:lang w:eastAsia="ru-RU"/>
              </w:rPr>
            </w:pPr>
            <w:hyperlink r:id="rId6" w:history="1">
              <w:r w:rsidR="000E0A39" w:rsidRPr="00885AA1">
                <w:rPr>
                  <w:rFonts w:asciiTheme="minorHAnsi" w:hAnsiTheme="minorHAnsi"/>
                  <w:b/>
                  <w:i/>
                  <w:color w:val="0000FF"/>
                  <w:sz w:val="17"/>
                  <w:szCs w:val="17"/>
                  <w:u w:val="single"/>
                  <w:lang w:eastAsia="ru-RU"/>
                </w:rPr>
                <w:t>http://www.e-disclosure.ru/portal/company.aspx?id=31422</w:t>
              </w:r>
            </w:hyperlink>
          </w:p>
        </w:tc>
      </w:tr>
      <w:tr w:rsidR="00FF5393" w:rsidRPr="00885AA1" w:rsidTr="0045285A">
        <w:trPr>
          <w:jc w:val="center"/>
        </w:trPr>
        <w:tc>
          <w:tcPr>
            <w:tcW w:w="4933" w:type="dxa"/>
          </w:tcPr>
          <w:p w:rsidR="00FF5393" w:rsidRPr="00885AA1" w:rsidRDefault="00FF5393" w:rsidP="001B587C">
            <w:pPr>
              <w:autoSpaceDE w:val="0"/>
              <w:autoSpaceDN w:val="0"/>
              <w:ind w:left="57" w:right="57"/>
              <w:jc w:val="both"/>
              <w:rPr>
                <w:rFonts w:asciiTheme="minorHAnsi" w:hAnsiTheme="minorHAnsi"/>
                <w:sz w:val="17"/>
                <w:szCs w:val="17"/>
                <w:lang w:eastAsia="ru-RU"/>
              </w:rPr>
            </w:pPr>
            <w:r w:rsidRPr="00885AA1">
              <w:rPr>
                <w:rFonts w:asciiTheme="minorHAnsi" w:hAnsiTheme="minorHAnsi"/>
                <w:sz w:val="17"/>
                <w:szCs w:val="17"/>
                <w:lang w:eastAsia="ru-RU"/>
              </w:rPr>
              <w:t>1.8.</w:t>
            </w:r>
            <w:r w:rsidRPr="00885AA1">
              <w:rPr>
                <w:rFonts w:asciiTheme="minorHAnsi" w:eastAsia="Times New Roman CYR" w:hAnsiTheme="minorHAnsi" w:cs="Times New Roman CYR"/>
                <w:color w:val="000000"/>
                <w:sz w:val="17"/>
                <w:szCs w:val="17"/>
                <w:lang w:eastAsia="ru-RU" w:bidi="ru-RU"/>
              </w:rPr>
              <w:t xml:space="preserve"> </w:t>
            </w:r>
            <w:r w:rsidRPr="00885AA1">
              <w:rPr>
                <w:rFonts w:asciiTheme="minorHAnsi" w:hAnsiTheme="minorHAnsi"/>
                <w:sz w:val="17"/>
                <w:szCs w:val="17"/>
                <w:lang w:eastAsia="ru-RU" w:bidi="ru-RU"/>
              </w:rPr>
              <w:t>Дата наступления события (существенного факта), о котором составлено сообщение</w:t>
            </w:r>
          </w:p>
        </w:tc>
        <w:tc>
          <w:tcPr>
            <w:tcW w:w="5127" w:type="dxa"/>
          </w:tcPr>
          <w:p w:rsidR="00FF5393" w:rsidRPr="00885AA1" w:rsidRDefault="00D47CDC" w:rsidP="001B587C">
            <w:pPr>
              <w:autoSpaceDE w:val="0"/>
              <w:autoSpaceDN w:val="0"/>
              <w:rPr>
                <w:rFonts w:asciiTheme="minorHAnsi" w:hAnsiTheme="minorHAnsi"/>
                <w:b/>
                <w:i/>
                <w:sz w:val="17"/>
                <w:szCs w:val="17"/>
                <w:lang w:eastAsia="ru-RU"/>
              </w:rPr>
            </w:pPr>
            <w:r>
              <w:rPr>
                <w:rFonts w:asciiTheme="minorHAnsi" w:hAnsiTheme="minorHAnsi"/>
                <w:b/>
                <w:i/>
                <w:sz w:val="17"/>
                <w:szCs w:val="17"/>
                <w:lang w:eastAsia="ru-RU"/>
              </w:rPr>
              <w:t>28</w:t>
            </w:r>
            <w:r w:rsidR="009B48A8" w:rsidRPr="00885AA1">
              <w:rPr>
                <w:rFonts w:asciiTheme="minorHAnsi" w:hAnsiTheme="minorHAnsi"/>
                <w:b/>
                <w:i/>
                <w:sz w:val="17"/>
                <w:szCs w:val="17"/>
                <w:lang w:eastAsia="ru-RU"/>
              </w:rPr>
              <w:t>.06</w:t>
            </w:r>
            <w:r w:rsidR="00DC1210" w:rsidRPr="00885AA1">
              <w:rPr>
                <w:rFonts w:asciiTheme="minorHAnsi" w:hAnsiTheme="minorHAnsi"/>
                <w:b/>
                <w:i/>
                <w:sz w:val="17"/>
                <w:szCs w:val="17"/>
                <w:lang w:eastAsia="ru-RU"/>
              </w:rPr>
              <w:t>.2021</w:t>
            </w:r>
            <w:r w:rsidR="00B910F5" w:rsidRPr="00885AA1">
              <w:rPr>
                <w:rFonts w:asciiTheme="minorHAnsi" w:hAnsiTheme="minorHAnsi"/>
                <w:b/>
                <w:i/>
                <w:sz w:val="17"/>
                <w:szCs w:val="17"/>
                <w:lang w:eastAsia="ru-RU"/>
              </w:rPr>
              <w:t xml:space="preserve"> </w:t>
            </w:r>
            <w:r w:rsidR="00FF5393" w:rsidRPr="00885AA1">
              <w:rPr>
                <w:rFonts w:asciiTheme="minorHAnsi" w:hAnsiTheme="minorHAnsi"/>
                <w:b/>
                <w:i/>
                <w:sz w:val="17"/>
                <w:szCs w:val="17"/>
                <w:lang w:eastAsia="ru-RU"/>
              </w:rPr>
              <w:t>г.</w:t>
            </w:r>
          </w:p>
        </w:tc>
      </w:tr>
      <w:tr w:rsidR="000E0A39" w:rsidRPr="00885AA1"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885AA1" w:rsidRDefault="000E0A39" w:rsidP="001B587C">
            <w:pPr>
              <w:pStyle w:val="prilozhenie"/>
              <w:ind w:firstLine="0"/>
              <w:jc w:val="center"/>
              <w:rPr>
                <w:rFonts w:asciiTheme="minorHAnsi" w:hAnsiTheme="minorHAnsi"/>
                <w:sz w:val="17"/>
                <w:szCs w:val="17"/>
              </w:rPr>
            </w:pPr>
            <w:r w:rsidRPr="00885AA1">
              <w:rPr>
                <w:rFonts w:asciiTheme="minorHAnsi" w:hAnsiTheme="minorHAnsi"/>
                <w:sz w:val="17"/>
                <w:szCs w:val="17"/>
              </w:rPr>
              <w:t>2. Содержание сообщения</w:t>
            </w:r>
          </w:p>
        </w:tc>
      </w:tr>
      <w:tr w:rsidR="000E0A39" w:rsidRPr="00885AA1"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683419" w:rsidRPr="00885AA1" w:rsidRDefault="000E0A39" w:rsidP="00FE2FB4">
            <w:pPr>
              <w:tabs>
                <w:tab w:val="left" w:pos="454"/>
              </w:tabs>
              <w:adjustRightInd w:val="0"/>
              <w:jc w:val="both"/>
              <w:outlineLvl w:val="3"/>
              <w:rPr>
                <w:rFonts w:asciiTheme="minorHAnsi" w:eastAsiaTheme="minorHAnsi" w:hAnsiTheme="minorHAnsi"/>
                <w:sz w:val="17"/>
                <w:szCs w:val="17"/>
              </w:rPr>
            </w:pPr>
            <w:r w:rsidRPr="00885AA1">
              <w:rPr>
                <w:rFonts w:asciiTheme="minorHAnsi" w:eastAsiaTheme="minorHAnsi" w:hAnsiTheme="minorHAnsi"/>
                <w:sz w:val="17"/>
                <w:szCs w:val="17"/>
              </w:rPr>
              <w:t xml:space="preserve">2.1. </w:t>
            </w:r>
            <w:r w:rsidR="00234344">
              <w:rPr>
                <w:rFonts w:asciiTheme="minorHAnsi" w:eastAsiaTheme="minorHAnsi" w:hAnsiTheme="minorHAnsi"/>
                <w:sz w:val="17"/>
                <w:szCs w:val="17"/>
              </w:rPr>
              <w:t>П</w:t>
            </w:r>
            <w:r w:rsidR="00234344" w:rsidRPr="00234344">
              <w:rPr>
                <w:rFonts w:asciiTheme="minorHAnsi" w:eastAsiaTheme="minorHAnsi" w:hAnsiTheme="minorHAnsi"/>
                <w:sz w:val="17"/>
                <w:szCs w:val="17"/>
              </w:rPr>
              <w:t>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у которого прекращено право распоряжаться определенным количеством голосов, приходящихся на голосующие акции (доли), составляющие уставный капитал эмитента</w:t>
            </w:r>
            <w:r w:rsidR="00683419" w:rsidRPr="00885AA1">
              <w:rPr>
                <w:rFonts w:asciiTheme="minorHAnsi" w:eastAsiaTheme="minorHAnsi" w:hAnsiTheme="minorHAnsi"/>
                <w:sz w:val="17"/>
                <w:szCs w:val="17"/>
              </w:rPr>
              <w:t xml:space="preserve">: </w:t>
            </w:r>
            <w:r w:rsidR="0085498D" w:rsidRPr="00885AA1">
              <w:rPr>
                <w:rFonts w:asciiTheme="minorHAnsi" w:eastAsiaTheme="minorHAnsi" w:hAnsiTheme="minorHAnsi"/>
                <w:b/>
                <w:i/>
                <w:sz w:val="17"/>
                <w:szCs w:val="17"/>
              </w:rPr>
              <w:t>Акционерное общество «</w:t>
            </w:r>
            <w:proofErr w:type="spellStart"/>
            <w:r w:rsidR="0085498D" w:rsidRPr="00885AA1">
              <w:rPr>
                <w:rFonts w:asciiTheme="minorHAnsi" w:eastAsiaTheme="minorHAnsi" w:hAnsiTheme="minorHAnsi"/>
                <w:b/>
                <w:i/>
                <w:sz w:val="17"/>
                <w:szCs w:val="17"/>
              </w:rPr>
              <w:t>Трежери</w:t>
            </w:r>
            <w:proofErr w:type="spellEnd"/>
            <w:r w:rsidR="0085498D" w:rsidRPr="00885AA1">
              <w:rPr>
                <w:rFonts w:asciiTheme="minorHAnsi" w:eastAsiaTheme="minorHAnsi" w:hAnsiTheme="minorHAnsi"/>
                <w:b/>
                <w:i/>
                <w:sz w:val="17"/>
                <w:szCs w:val="17"/>
              </w:rPr>
              <w:t xml:space="preserve"> Инвест»</w:t>
            </w:r>
            <w:r w:rsidR="00683419" w:rsidRPr="00885AA1">
              <w:rPr>
                <w:rFonts w:asciiTheme="minorHAnsi" w:eastAsiaTheme="minorHAnsi" w:hAnsiTheme="minorHAnsi"/>
                <w:b/>
                <w:i/>
                <w:sz w:val="17"/>
                <w:szCs w:val="17"/>
              </w:rPr>
              <w:t xml:space="preserve">, </w:t>
            </w:r>
            <w:r w:rsidR="0085498D" w:rsidRPr="00885AA1">
              <w:rPr>
                <w:rFonts w:asciiTheme="minorHAnsi" w:eastAsiaTheme="minorHAnsi" w:hAnsiTheme="minorHAnsi"/>
                <w:b/>
                <w:i/>
                <w:sz w:val="17"/>
                <w:szCs w:val="17"/>
              </w:rPr>
              <w:t>Российская Федерация, г. Москва</w:t>
            </w:r>
            <w:r w:rsidR="00683419" w:rsidRPr="00885AA1">
              <w:rPr>
                <w:rFonts w:asciiTheme="minorHAnsi" w:eastAsiaTheme="minorHAnsi" w:hAnsiTheme="minorHAnsi"/>
                <w:b/>
                <w:i/>
                <w:sz w:val="17"/>
                <w:szCs w:val="17"/>
              </w:rPr>
              <w:t xml:space="preserve">; ИНН </w:t>
            </w:r>
            <w:r w:rsidR="0085498D" w:rsidRPr="00885AA1">
              <w:rPr>
                <w:rFonts w:asciiTheme="minorHAnsi" w:eastAsiaTheme="minorHAnsi" w:hAnsiTheme="minorHAnsi"/>
                <w:b/>
                <w:i/>
                <w:sz w:val="17"/>
                <w:szCs w:val="17"/>
              </w:rPr>
              <w:t>7730258615</w:t>
            </w:r>
            <w:r w:rsidR="00683419" w:rsidRPr="00885AA1">
              <w:rPr>
                <w:rFonts w:asciiTheme="minorHAnsi" w:eastAsiaTheme="minorHAnsi" w:hAnsiTheme="minorHAnsi"/>
                <w:b/>
                <w:i/>
                <w:sz w:val="17"/>
                <w:szCs w:val="17"/>
              </w:rPr>
              <w:t xml:space="preserve">, ОГРН </w:t>
            </w:r>
            <w:r w:rsidR="0085498D" w:rsidRPr="00885AA1">
              <w:rPr>
                <w:rFonts w:asciiTheme="minorHAnsi" w:eastAsiaTheme="minorHAnsi" w:hAnsiTheme="minorHAnsi"/>
                <w:b/>
                <w:i/>
                <w:sz w:val="17"/>
                <w:szCs w:val="17"/>
              </w:rPr>
              <w:t>1207700290137</w:t>
            </w:r>
            <w:r w:rsidR="00683419" w:rsidRPr="00885AA1">
              <w:rPr>
                <w:rFonts w:asciiTheme="minorHAnsi" w:eastAsiaTheme="minorHAnsi" w:hAnsiTheme="minorHAnsi"/>
                <w:b/>
                <w:i/>
                <w:sz w:val="17"/>
                <w:szCs w:val="17"/>
              </w:rPr>
              <w:t>.</w:t>
            </w:r>
          </w:p>
          <w:p w:rsidR="00683419" w:rsidRPr="00885AA1" w:rsidRDefault="00683419" w:rsidP="00FE2FB4">
            <w:pPr>
              <w:tabs>
                <w:tab w:val="left" w:pos="454"/>
              </w:tabs>
              <w:adjustRightInd w:val="0"/>
              <w:jc w:val="both"/>
              <w:outlineLvl w:val="3"/>
              <w:rPr>
                <w:rFonts w:asciiTheme="minorHAnsi" w:eastAsiaTheme="minorHAnsi" w:hAnsiTheme="minorHAnsi"/>
                <w:b/>
                <w:i/>
                <w:sz w:val="17"/>
                <w:szCs w:val="17"/>
              </w:rPr>
            </w:pPr>
            <w:r w:rsidRPr="00885AA1">
              <w:rPr>
                <w:rFonts w:asciiTheme="minorHAnsi" w:eastAsiaTheme="minorHAnsi" w:hAnsiTheme="minorHAnsi"/>
                <w:sz w:val="17"/>
                <w:szCs w:val="17"/>
              </w:rPr>
              <w:t xml:space="preserve">2.2. </w:t>
            </w:r>
            <w:r w:rsidR="00234344">
              <w:rPr>
                <w:rFonts w:asciiTheme="minorHAnsi" w:eastAsiaTheme="minorHAnsi" w:hAnsiTheme="minorHAnsi"/>
                <w:sz w:val="17"/>
                <w:szCs w:val="17"/>
              </w:rPr>
              <w:t>В</w:t>
            </w:r>
            <w:r w:rsidR="00234344" w:rsidRPr="00234344">
              <w:rPr>
                <w:rFonts w:asciiTheme="minorHAnsi" w:eastAsiaTheme="minorHAnsi" w:hAnsiTheme="minorHAnsi"/>
                <w:sz w:val="17"/>
                <w:szCs w:val="17"/>
              </w:rPr>
              <w:t>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(прямое распоряжение; косвенное распоряжение)</w:t>
            </w:r>
            <w:r w:rsidR="007A5E04" w:rsidRPr="00885AA1">
              <w:rPr>
                <w:rFonts w:asciiTheme="minorHAnsi" w:eastAsiaTheme="minorHAnsi" w:hAnsiTheme="minorHAnsi"/>
                <w:b/>
                <w:i/>
                <w:sz w:val="17"/>
                <w:szCs w:val="17"/>
              </w:rPr>
              <w:t>: косвенное распоряжение.</w:t>
            </w:r>
          </w:p>
          <w:p w:rsidR="007A5E04" w:rsidRPr="00885AA1" w:rsidRDefault="007A5E04" w:rsidP="00FE2FB4">
            <w:pPr>
              <w:tabs>
                <w:tab w:val="left" w:pos="454"/>
              </w:tabs>
              <w:adjustRightInd w:val="0"/>
              <w:jc w:val="both"/>
              <w:outlineLvl w:val="3"/>
              <w:rPr>
                <w:rFonts w:asciiTheme="minorHAnsi" w:eastAsiaTheme="minorHAnsi" w:hAnsiTheme="minorHAnsi"/>
                <w:sz w:val="17"/>
                <w:szCs w:val="17"/>
              </w:rPr>
            </w:pPr>
            <w:r w:rsidRPr="00885AA1">
              <w:rPr>
                <w:rFonts w:asciiTheme="minorHAnsi" w:eastAsiaTheme="minorHAnsi" w:hAnsiTheme="minorHAnsi"/>
                <w:sz w:val="17"/>
                <w:szCs w:val="17"/>
              </w:rPr>
              <w:t>2.3</w:t>
            </w:r>
            <w:r w:rsidR="00D622FC" w:rsidRPr="00885AA1">
              <w:rPr>
                <w:rFonts w:asciiTheme="minorHAnsi" w:eastAsiaTheme="minorHAnsi" w:hAnsiTheme="minorHAnsi"/>
                <w:sz w:val="17"/>
                <w:szCs w:val="17"/>
              </w:rPr>
              <w:t xml:space="preserve">. </w:t>
            </w:r>
            <w:r w:rsidR="00234344">
              <w:rPr>
                <w:rFonts w:asciiTheme="minorHAnsi" w:eastAsiaTheme="minorHAnsi" w:hAnsiTheme="minorHAnsi"/>
                <w:sz w:val="17"/>
                <w:szCs w:val="17"/>
              </w:rPr>
              <w:t>В</w:t>
            </w:r>
            <w:r w:rsidR="00234344" w:rsidRPr="00234344">
              <w:rPr>
                <w:rFonts w:asciiTheme="minorHAnsi" w:eastAsiaTheme="minorHAnsi" w:hAnsiTheme="minorHAnsi"/>
                <w:sz w:val="17"/>
                <w:szCs w:val="17"/>
              </w:rPr>
              <w:t xml:space="preserve">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эмитента,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w:t>
            </w:r>
            <w:r w:rsidR="00234344">
              <w:rPr>
                <w:rFonts w:asciiTheme="minorHAnsi" w:eastAsiaTheme="minorHAnsi" w:hAnsiTheme="minorHAnsi"/>
                <w:sz w:val="17"/>
                <w:szCs w:val="17"/>
              </w:rPr>
              <w:t>рименимо), ОГРН (если применимо</w:t>
            </w:r>
            <w:r w:rsidRPr="00885AA1">
              <w:rPr>
                <w:rFonts w:asciiTheme="minorHAnsi" w:eastAsiaTheme="minorHAnsi" w:hAnsiTheme="minorHAnsi"/>
                <w:sz w:val="17"/>
                <w:szCs w:val="17"/>
              </w:rPr>
              <w:t>)</w:t>
            </w:r>
            <w:r w:rsidRPr="00885AA1">
              <w:rPr>
                <w:rFonts w:asciiTheme="minorHAnsi" w:eastAsiaTheme="minorHAnsi" w:hAnsiTheme="minorHAnsi"/>
                <w:b/>
                <w:i/>
                <w:sz w:val="17"/>
                <w:szCs w:val="17"/>
              </w:rPr>
              <w:t>:</w:t>
            </w:r>
            <w:r w:rsidR="009706B7" w:rsidRPr="00885AA1">
              <w:rPr>
                <w:rFonts w:asciiTheme="minorHAnsi" w:eastAsiaTheme="minorHAnsi" w:hAnsiTheme="minorHAnsi"/>
                <w:b/>
                <w:i/>
                <w:sz w:val="17"/>
                <w:szCs w:val="17"/>
              </w:rPr>
              <w:t xml:space="preserve"> </w:t>
            </w:r>
            <w:r w:rsidR="00B33BC7" w:rsidRPr="00B33BC7">
              <w:rPr>
                <w:rFonts w:asciiTheme="minorHAnsi" w:eastAsiaTheme="minorHAnsi" w:hAnsiTheme="minorHAnsi"/>
                <w:b/>
                <w:i/>
                <w:sz w:val="17"/>
                <w:szCs w:val="17"/>
              </w:rPr>
              <w:t>не применимо.</w:t>
            </w:r>
          </w:p>
          <w:p w:rsidR="007A5E04" w:rsidRPr="00885AA1" w:rsidRDefault="007A5E04" w:rsidP="00FE2FB4">
            <w:pPr>
              <w:tabs>
                <w:tab w:val="left" w:pos="454"/>
              </w:tabs>
              <w:adjustRightInd w:val="0"/>
              <w:jc w:val="both"/>
              <w:outlineLvl w:val="3"/>
              <w:rPr>
                <w:rFonts w:asciiTheme="minorHAnsi" w:eastAsiaTheme="minorHAnsi" w:hAnsiTheme="minorHAnsi"/>
                <w:sz w:val="17"/>
                <w:szCs w:val="17"/>
              </w:rPr>
            </w:pPr>
            <w:r w:rsidRPr="00885AA1">
              <w:rPr>
                <w:rFonts w:asciiTheme="minorHAnsi" w:eastAsiaTheme="minorHAnsi" w:hAnsiTheme="minorHAnsi"/>
                <w:sz w:val="17"/>
                <w:szCs w:val="17"/>
              </w:rPr>
              <w:t>2.4</w:t>
            </w:r>
            <w:r w:rsidR="00D622FC" w:rsidRPr="00885AA1">
              <w:rPr>
                <w:rFonts w:asciiTheme="minorHAnsi" w:eastAsiaTheme="minorHAnsi" w:hAnsiTheme="minorHAnsi"/>
                <w:sz w:val="17"/>
                <w:szCs w:val="17"/>
              </w:rPr>
              <w:t xml:space="preserve">. </w:t>
            </w:r>
            <w:r w:rsidR="00234344">
              <w:rPr>
                <w:rFonts w:asciiTheme="minorHAnsi" w:eastAsiaTheme="minorHAnsi" w:hAnsiTheme="minorHAnsi"/>
                <w:sz w:val="17"/>
                <w:szCs w:val="17"/>
              </w:rPr>
              <w:t>П</w:t>
            </w:r>
            <w:r w:rsidR="00234344" w:rsidRPr="00234344">
              <w:rPr>
                <w:rFonts w:asciiTheme="minorHAnsi" w:eastAsiaTheme="minorHAnsi" w:hAnsiTheme="minorHAnsi"/>
                <w:sz w:val="17"/>
                <w:szCs w:val="17"/>
              </w:rPr>
              <w:t>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(самостоятельное распоряжение; совместное распоряжение с иными лицами)</w:t>
            </w:r>
            <w:r w:rsidRPr="00885AA1">
              <w:rPr>
                <w:rFonts w:asciiTheme="minorHAnsi" w:eastAsiaTheme="minorHAnsi" w:hAnsiTheme="minorHAnsi"/>
                <w:sz w:val="17"/>
                <w:szCs w:val="17"/>
              </w:rPr>
              <w:t xml:space="preserve">: </w:t>
            </w:r>
            <w:r w:rsidRPr="00885AA1">
              <w:rPr>
                <w:rFonts w:asciiTheme="minorHAnsi" w:eastAsiaTheme="minorHAnsi" w:hAnsiTheme="minorHAnsi"/>
                <w:b/>
                <w:i/>
                <w:sz w:val="17"/>
                <w:szCs w:val="17"/>
              </w:rPr>
              <w:t>самостоятельное распоряжение.</w:t>
            </w:r>
          </w:p>
          <w:p w:rsidR="00683419" w:rsidRPr="00885AA1" w:rsidRDefault="00683419" w:rsidP="00FE2FB4">
            <w:pPr>
              <w:tabs>
                <w:tab w:val="left" w:pos="454"/>
              </w:tabs>
              <w:adjustRightInd w:val="0"/>
              <w:jc w:val="both"/>
              <w:outlineLvl w:val="3"/>
              <w:rPr>
                <w:rFonts w:asciiTheme="minorHAnsi" w:eastAsiaTheme="minorHAnsi" w:hAnsiTheme="minorHAnsi"/>
                <w:b/>
                <w:i/>
                <w:sz w:val="17"/>
                <w:szCs w:val="17"/>
              </w:rPr>
            </w:pPr>
            <w:r w:rsidRPr="00885AA1">
              <w:rPr>
                <w:rFonts w:asciiTheme="minorHAnsi" w:eastAsiaTheme="minorHAnsi" w:hAnsiTheme="minorHAnsi"/>
                <w:sz w:val="17"/>
                <w:szCs w:val="17"/>
              </w:rPr>
              <w:t>2.</w:t>
            </w:r>
            <w:r w:rsidR="007A5E04" w:rsidRPr="00885AA1">
              <w:rPr>
                <w:rFonts w:asciiTheme="minorHAnsi" w:eastAsiaTheme="minorHAnsi" w:hAnsiTheme="minorHAnsi"/>
                <w:sz w:val="17"/>
                <w:szCs w:val="17"/>
              </w:rPr>
              <w:t xml:space="preserve">5. </w:t>
            </w:r>
            <w:r w:rsidR="00234344">
              <w:rPr>
                <w:rFonts w:asciiTheme="minorHAnsi" w:eastAsiaTheme="minorHAnsi" w:hAnsiTheme="minorHAnsi"/>
                <w:sz w:val="17"/>
                <w:szCs w:val="17"/>
              </w:rPr>
              <w:t>В</w:t>
            </w:r>
            <w:r w:rsidR="00234344" w:rsidRPr="00234344">
              <w:rPr>
                <w:rFonts w:asciiTheme="minorHAnsi" w:eastAsiaTheme="minorHAnsi" w:hAnsiTheme="minorHAnsi"/>
                <w:sz w:val="17"/>
                <w:szCs w:val="17"/>
              </w:rPr>
              <w:t xml:space="preserve"> случае если оставшееся после прекращения у лица соответствующего права количество голосов, которым такое лицо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капитал эмитента,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w:t>
            </w:r>
            <w:r w:rsidR="007A5E04" w:rsidRPr="00885AA1">
              <w:rPr>
                <w:rFonts w:asciiTheme="minorHAnsi" w:eastAsiaTheme="minorHAnsi" w:hAnsiTheme="minorHAnsi"/>
                <w:sz w:val="17"/>
                <w:szCs w:val="17"/>
              </w:rPr>
              <w:t xml:space="preserve">: </w:t>
            </w:r>
            <w:r w:rsidR="007A5E04" w:rsidRPr="00885AA1">
              <w:rPr>
                <w:rFonts w:asciiTheme="minorHAnsi" w:eastAsiaTheme="minorHAnsi" w:hAnsiTheme="minorHAnsi"/>
                <w:b/>
                <w:i/>
                <w:sz w:val="17"/>
                <w:szCs w:val="17"/>
              </w:rPr>
              <w:t>не применимо.</w:t>
            </w:r>
          </w:p>
          <w:p w:rsidR="00683419" w:rsidRPr="00885AA1" w:rsidRDefault="007A5E04" w:rsidP="00FE2FB4">
            <w:pPr>
              <w:tabs>
                <w:tab w:val="left" w:pos="454"/>
              </w:tabs>
              <w:adjustRightInd w:val="0"/>
              <w:jc w:val="both"/>
              <w:outlineLvl w:val="3"/>
              <w:rPr>
                <w:rFonts w:asciiTheme="minorHAnsi" w:eastAsiaTheme="minorHAnsi" w:hAnsiTheme="minorHAnsi"/>
                <w:b/>
                <w:i/>
                <w:sz w:val="17"/>
                <w:szCs w:val="17"/>
              </w:rPr>
            </w:pPr>
            <w:r w:rsidRPr="00885AA1">
              <w:rPr>
                <w:rFonts w:asciiTheme="minorHAnsi" w:eastAsiaTheme="minorHAnsi" w:hAnsiTheme="minorHAnsi"/>
                <w:sz w:val="17"/>
                <w:szCs w:val="17"/>
              </w:rPr>
              <w:t>2.6</w:t>
            </w:r>
            <w:r w:rsidR="00683419" w:rsidRPr="00885AA1">
              <w:rPr>
                <w:rFonts w:asciiTheme="minorHAnsi" w:eastAsiaTheme="minorHAnsi" w:hAnsiTheme="minorHAnsi"/>
                <w:sz w:val="17"/>
                <w:szCs w:val="17"/>
              </w:rPr>
              <w:t xml:space="preserve">. </w:t>
            </w:r>
            <w:r w:rsidR="00234344">
              <w:rPr>
                <w:rFonts w:asciiTheme="minorHAnsi" w:eastAsiaTheme="minorHAnsi" w:hAnsiTheme="minorHAnsi"/>
                <w:sz w:val="17"/>
                <w:szCs w:val="17"/>
              </w:rPr>
              <w:t>О</w:t>
            </w:r>
            <w:r w:rsidR="00234344" w:rsidRPr="00234344">
              <w:rPr>
                <w:rFonts w:asciiTheme="minorHAnsi" w:eastAsiaTheme="minorHAnsi" w:hAnsiTheme="minorHAnsi"/>
                <w:sz w:val="17"/>
                <w:szCs w:val="17"/>
              </w:rPr>
              <w:t>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r w:rsidRPr="00885AA1">
              <w:rPr>
                <w:rFonts w:asciiTheme="minorHAnsi" w:eastAsiaTheme="minorHAnsi" w:hAnsiTheme="minorHAnsi"/>
                <w:sz w:val="17"/>
                <w:szCs w:val="17"/>
              </w:rPr>
              <w:t xml:space="preserve">: </w:t>
            </w:r>
            <w:r w:rsidR="00B33BC7">
              <w:rPr>
                <w:rFonts w:asciiTheme="minorHAnsi" w:eastAsiaTheme="minorHAnsi" w:hAnsiTheme="minorHAnsi"/>
                <w:b/>
                <w:i/>
                <w:sz w:val="17"/>
                <w:szCs w:val="17"/>
              </w:rPr>
              <w:t>снижение</w:t>
            </w:r>
            <w:r w:rsidRPr="00885AA1">
              <w:rPr>
                <w:rFonts w:asciiTheme="minorHAnsi" w:eastAsiaTheme="minorHAnsi" w:hAnsiTheme="minorHAnsi"/>
                <w:b/>
                <w:i/>
                <w:sz w:val="17"/>
                <w:szCs w:val="17"/>
              </w:rPr>
              <w:t xml:space="preserve"> доли участия в эмитенте.</w:t>
            </w:r>
          </w:p>
          <w:p w:rsidR="007A5E04" w:rsidRPr="00885AA1" w:rsidRDefault="007A5E04" w:rsidP="00FE2FB4">
            <w:pPr>
              <w:tabs>
                <w:tab w:val="left" w:pos="454"/>
              </w:tabs>
              <w:adjustRightInd w:val="0"/>
              <w:jc w:val="both"/>
              <w:outlineLvl w:val="3"/>
              <w:rPr>
                <w:rFonts w:asciiTheme="minorHAnsi" w:eastAsiaTheme="minorHAnsi" w:hAnsiTheme="minorHAnsi"/>
                <w:b/>
                <w:i/>
                <w:sz w:val="17"/>
                <w:szCs w:val="17"/>
              </w:rPr>
            </w:pPr>
            <w:r w:rsidRPr="00885AA1">
              <w:rPr>
                <w:rFonts w:asciiTheme="minorHAnsi" w:eastAsiaTheme="minorHAnsi" w:hAnsiTheme="minorHAnsi"/>
                <w:sz w:val="17"/>
                <w:szCs w:val="17"/>
              </w:rPr>
              <w:t>2.7.</w:t>
            </w:r>
            <w:r w:rsidRPr="00885AA1">
              <w:rPr>
                <w:sz w:val="17"/>
                <w:szCs w:val="17"/>
              </w:rPr>
              <w:t xml:space="preserve"> </w:t>
            </w:r>
            <w:r w:rsidR="00234344">
              <w:rPr>
                <w:rFonts w:asciiTheme="minorHAnsi" w:eastAsiaTheme="minorHAnsi" w:hAnsiTheme="minorHAnsi"/>
                <w:sz w:val="17"/>
                <w:szCs w:val="17"/>
              </w:rPr>
              <w:t>К</w:t>
            </w:r>
            <w:r w:rsidR="00234344" w:rsidRPr="00234344">
              <w:rPr>
                <w:rFonts w:asciiTheme="minorHAnsi" w:eastAsiaTheme="minorHAnsi" w:hAnsiTheme="minorHAnsi"/>
                <w:sz w:val="17"/>
                <w:szCs w:val="17"/>
              </w:rPr>
              <w:t>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r w:rsidRPr="00885AA1">
              <w:rPr>
                <w:rFonts w:asciiTheme="minorHAnsi" w:eastAsiaTheme="minorHAnsi" w:hAnsiTheme="minorHAnsi"/>
                <w:sz w:val="17"/>
                <w:szCs w:val="17"/>
              </w:rPr>
              <w:t xml:space="preserve">: </w:t>
            </w:r>
            <w:r w:rsidR="00B33BC7" w:rsidRPr="00B33BC7">
              <w:rPr>
                <w:rFonts w:asciiTheme="minorHAnsi" w:eastAsiaTheme="minorHAnsi" w:hAnsiTheme="minorHAnsi"/>
                <w:b/>
                <w:i/>
                <w:sz w:val="17"/>
                <w:szCs w:val="17"/>
              </w:rPr>
              <w:t>54 912 760 шт./6.52 %</w:t>
            </w:r>
            <w:r w:rsidR="00B33BC7">
              <w:rPr>
                <w:rFonts w:asciiTheme="minorHAnsi" w:eastAsiaTheme="minorHAnsi" w:hAnsiTheme="minorHAnsi"/>
                <w:b/>
                <w:i/>
                <w:sz w:val="17"/>
                <w:szCs w:val="17"/>
              </w:rPr>
              <w:t>.</w:t>
            </w:r>
          </w:p>
          <w:p w:rsidR="00017F91" w:rsidRPr="00885AA1" w:rsidRDefault="007A5E04" w:rsidP="00FE2FB4">
            <w:pPr>
              <w:tabs>
                <w:tab w:val="left" w:pos="454"/>
              </w:tabs>
              <w:adjustRightInd w:val="0"/>
              <w:jc w:val="both"/>
              <w:outlineLvl w:val="3"/>
              <w:rPr>
                <w:rFonts w:asciiTheme="minorHAnsi" w:eastAsiaTheme="minorHAnsi" w:hAnsiTheme="minorHAnsi"/>
                <w:sz w:val="17"/>
                <w:szCs w:val="17"/>
              </w:rPr>
            </w:pPr>
            <w:r w:rsidRPr="00885AA1">
              <w:rPr>
                <w:rFonts w:asciiTheme="minorHAnsi" w:eastAsiaTheme="minorHAnsi" w:hAnsiTheme="minorHAnsi"/>
                <w:sz w:val="17"/>
                <w:szCs w:val="17"/>
              </w:rPr>
              <w:t xml:space="preserve">2.8. </w:t>
            </w:r>
            <w:r w:rsidR="00234344">
              <w:rPr>
                <w:rFonts w:asciiTheme="minorHAnsi" w:eastAsiaTheme="minorHAnsi" w:hAnsiTheme="minorHAnsi"/>
                <w:sz w:val="17"/>
                <w:szCs w:val="17"/>
              </w:rPr>
              <w:t>К</w:t>
            </w:r>
            <w:r w:rsidR="00234344" w:rsidRPr="00234344">
              <w:rPr>
                <w:rFonts w:asciiTheme="minorHAnsi" w:eastAsiaTheme="minorHAnsi" w:hAnsiTheme="minorHAnsi"/>
                <w:sz w:val="17"/>
                <w:szCs w:val="17"/>
              </w:rPr>
              <w:t>оличество и доля голосов в процентах, приходящихся на голосующие акции (доли), составляющие уставный капитал эмитента, которым имеет право распоряжаться лицо после наступления соответствующего основания</w:t>
            </w:r>
            <w:r w:rsidRPr="00885AA1">
              <w:rPr>
                <w:rFonts w:asciiTheme="minorHAnsi" w:eastAsiaTheme="minorHAnsi" w:hAnsiTheme="minorHAnsi"/>
                <w:sz w:val="17"/>
                <w:szCs w:val="17"/>
              </w:rPr>
              <w:t>:</w:t>
            </w:r>
          </w:p>
          <w:p w:rsidR="00017F91" w:rsidRPr="00885AA1" w:rsidRDefault="00B33BC7" w:rsidP="00FE2FB4">
            <w:pPr>
              <w:tabs>
                <w:tab w:val="left" w:pos="454"/>
              </w:tabs>
              <w:adjustRightInd w:val="0"/>
              <w:jc w:val="both"/>
              <w:outlineLvl w:val="3"/>
              <w:rPr>
                <w:rFonts w:asciiTheme="minorHAnsi" w:eastAsiaTheme="minorHAnsi" w:hAnsiTheme="minorHAnsi"/>
                <w:b/>
                <w:i/>
                <w:sz w:val="17"/>
                <w:szCs w:val="17"/>
              </w:rPr>
            </w:pPr>
            <w:r>
              <w:rPr>
                <w:rFonts w:asciiTheme="minorHAnsi" w:eastAsiaTheme="minorHAnsi" w:hAnsiTheme="minorHAnsi"/>
                <w:b/>
                <w:i/>
                <w:sz w:val="17"/>
                <w:szCs w:val="17"/>
              </w:rPr>
              <w:t>35 460 528</w:t>
            </w:r>
            <w:r w:rsidR="00017F91" w:rsidRPr="00885AA1">
              <w:rPr>
                <w:rFonts w:asciiTheme="minorHAnsi" w:eastAsiaTheme="minorHAnsi" w:hAnsiTheme="minorHAnsi"/>
                <w:b/>
                <w:i/>
                <w:sz w:val="17"/>
                <w:szCs w:val="17"/>
              </w:rPr>
              <w:t xml:space="preserve"> шт./</w:t>
            </w:r>
            <w:r>
              <w:rPr>
                <w:rFonts w:asciiTheme="minorHAnsi" w:eastAsiaTheme="minorHAnsi" w:hAnsiTheme="minorHAnsi"/>
                <w:b/>
                <w:i/>
                <w:sz w:val="17"/>
                <w:szCs w:val="17"/>
              </w:rPr>
              <w:t>4,21</w:t>
            </w:r>
            <w:r w:rsidR="00017F91" w:rsidRPr="00885AA1">
              <w:rPr>
                <w:rFonts w:asciiTheme="minorHAnsi" w:eastAsiaTheme="minorHAnsi" w:hAnsiTheme="minorHAnsi"/>
                <w:b/>
                <w:i/>
                <w:sz w:val="17"/>
                <w:szCs w:val="17"/>
              </w:rPr>
              <w:t xml:space="preserve"> %</w:t>
            </w:r>
          </w:p>
          <w:p w:rsidR="00922B2F" w:rsidRPr="00885AA1" w:rsidRDefault="007A5E04" w:rsidP="00CA07F4">
            <w:pPr>
              <w:tabs>
                <w:tab w:val="left" w:pos="454"/>
              </w:tabs>
              <w:adjustRightInd w:val="0"/>
              <w:jc w:val="both"/>
              <w:outlineLvl w:val="3"/>
              <w:rPr>
                <w:rFonts w:asciiTheme="minorHAnsi" w:eastAsiaTheme="minorHAnsi" w:hAnsiTheme="minorHAnsi"/>
                <w:b/>
                <w:i/>
                <w:sz w:val="17"/>
                <w:szCs w:val="17"/>
              </w:rPr>
            </w:pPr>
            <w:r w:rsidRPr="00885AA1">
              <w:rPr>
                <w:rFonts w:asciiTheme="minorHAnsi" w:eastAsiaTheme="minorHAnsi" w:hAnsiTheme="minorHAnsi"/>
                <w:sz w:val="17"/>
                <w:szCs w:val="17"/>
              </w:rPr>
              <w:t xml:space="preserve">2.9. </w:t>
            </w:r>
            <w:r w:rsidR="00234344">
              <w:rPr>
                <w:rFonts w:asciiTheme="minorHAnsi" w:eastAsiaTheme="minorHAnsi" w:hAnsiTheme="minorHAnsi"/>
                <w:sz w:val="17"/>
                <w:szCs w:val="17"/>
              </w:rPr>
              <w:t>Д</w:t>
            </w:r>
            <w:r w:rsidR="00234344" w:rsidRPr="00234344">
              <w:rPr>
                <w:rFonts w:asciiTheme="minorHAnsi" w:eastAsiaTheme="minorHAnsi" w:hAnsiTheme="minorHAnsi"/>
                <w:sz w:val="17"/>
                <w:szCs w:val="17"/>
              </w:rPr>
              <w:t>ата наступления основания,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w:t>
            </w:r>
            <w:r w:rsidRPr="00885AA1">
              <w:rPr>
                <w:rFonts w:asciiTheme="minorHAnsi" w:eastAsiaTheme="minorHAnsi" w:hAnsiTheme="minorHAnsi"/>
                <w:sz w:val="17"/>
                <w:szCs w:val="17"/>
              </w:rPr>
              <w:t xml:space="preserve">: </w:t>
            </w:r>
            <w:r w:rsidR="00B33BC7">
              <w:rPr>
                <w:rFonts w:asciiTheme="minorHAnsi" w:eastAsiaTheme="minorHAnsi" w:hAnsiTheme="minorHAnsi"/>
                <w:b/>
                <w:i/>
                <w:sz w:val="17"/>
                <w:szCs w:val="17"/>
              </w:rPr>
              <w:t>24.06</w:t>
            </w:r>
            <w:r w:rsidRPr="00885AA1">
              <w:rPr>
                <w:rFonts w:asciiTheme="minorHAnsi" w:eastAsiaTheme="minorHAnsi" w:hAnsiTheme="minorHAnsi"/>
                <w:b/>
                <w:i/>
                <w:sz w:val="17"/>
                <w:szCs w:val="17"/>
              </w:rPr>
              <w:t>.2021 г.</w:t>
            </w:r>
            <w:r w:rsidRPr="00885AA1">
              <w:rPr>
                <w:rFonts w:asciiTheme="minorHAnsi" w:eastAsiaTheme="minorHAnsi" w:hAnsiTheme="minorHAnsi"/>
                <w:sz w:val="17"/>
                <w:szCs w:val="17"/>
              </w:rPr>
              <w:t xml:space="preserve"> </w:t>
            </w:r>
          </w:p>
          <w:p w:rsidR="00A14E3B" w:rsidRPr="00404C31" w:rsidRDefault="00A14E3B" w:rsidP="00404C31">
            <w:pPr>
              <w:tabs>
                <w:tab w:val="left" w:pos="454"/>
              </w:tabs>
              <w:adjustRightInd w:val="0"/>
              <w:jc w:val="both"/>
              <w:outlineLvl w:val="3"/>
              <w:rPr>
                <w:rFonts w:asciiTheme="minorHAnsi" w:eastAsiaTheme="minorHAnsi" w:hAnsiTheme="minorHAnsi"/>
                <w:sz w:val="17"/>
                <w:szCs w:val="17"/>
                <w:highlight w:val="yellow"/>
              </w:rPr>
            </w:pPr>
            <w:bookmarkStart w:id="0" w:name="_GoBack"/>
            <w:bookmarkEnd w:id="0"/>
            <w:r w:rsidRPr="00D47CDC">
              <w:rPr>
                <w:rFonts w:asciiTheme="minorHAnsi" w:eastAsiaTheme="minorHAnsi" w:hAnsiTheme="minorHAnsi"/>
                <w:sz w:val="17"/>
                <w:szCs w:val="17"/>
              </w:rPr>
              <w:t xml:space="preserve">2.10. </w:t>
            </w:r>
            <w:r w:rsidR="00D622FC" w:rsidRPr="00D47CDC">
              <w:rPr>
                <w:rFonts w:asciiTheme="minorHAnsi" w:eastAsiaTheme="minorHAnsi" w:hAnsiTheme="minorHAnsi"/>
                <w:sz w:val="17"/>
                <w:szCs w:val="17"/>
              </w:rPr>
              <w:t xml:space="preserve">Дата, в которую эмитент узнал, в том числе посредством получения соответствующего уведомления такого лица, о наступлении основания, в силу которого у такого лица </w:t>
            </w:r>
            <w:r w:rsidR="00404C31" w:rsidRPr="00D47CDC">
              <w:rPr>
                <w:rFonts w:asciiTheme="minorHAnsi" w:eastAsiaTheme="minorHAnsi" w:hAnsiTheme="minorHAnsi"/>
                <w:sz w:val="17"/>
                <w:szCs w:val="17"/>
              </w:rPr>
              <w:t>прекратилось</w:t>
            </w:r>
            <w:r w:rsidR="00D622FC" w:rsidRPr="00D47CDC">
              <w:rPr>
                <w:rFonts w:asciiTheme="minorHAnsi" w:eastAsiaTheme="minorHAnsi" w:hAnsiTheme="minorHAnsi"/>
                <w:sz w:val="17"/>
                <w:szCs w:val="17"/>
              </w:rPr>
              <w:t xml:space="preserve"> право распоряжаться</w:t>
            </w:r>
            <w:r w:rsidR="00404C31" w:rsidRPr="00D47CDC">
              <w:rPr>
                <w:rFonts w:asciiTheme="minorHAnsi" w:eastAsiaTheme="minorHAnsi" w:hAnsiTheme="minorHAnsi"/>
                <w:sz w:val="17"/>
                <w:szCs w:val="17"/>
              </w:rPr>
              <w:t xml:space="preserve"> </w:t>
            </w:r>
            <w:r w:rsidR="00D622FC" w:rsidRPr="00D47CDC">
              <w:rPr>
                <w:rFonts w:asciiTheme="minorHAnsi" w:eastAsiaTheme="minorHAnsi" w:hAnsiTheme="minorHAnsi"/>
                <w:sz w:val="17"/>
                <w:szCs w:val="17"/>
              </w:rPr>
              <w:t xml:space="preserve">определенным количеством голосов, которое стало </w:t>
            </w:r>
            <w:r w:rsidR="00404C31" w:rsidRPr="00D47CDC">
              <w:rPr>
                <w:rFonts w:asciiTheme="minorHAnsi" w:eastAsiaTheme="minorHAnsi" w:hAnsiTheme="minorHAnsi"/>
                <w:sz w:val="17"/>
                <w:szCs w:val="17"/>
              </w:rPr>
              <w:t>меньше</w:t>
            </w:r>
            <w:r w:rsidR="00D622FC" w:rsidRPr="00D47CDC">
              <w:rPr>
                <w:rFonts w:asciiTheme="minorHAnsi" w:eastAsiaTheme="minorHAnsi" w:hAnsiTheme="minorHAnsi"/>
                <w:sz w:val="17"/>
                <w:szCs w:val="17"/>
              </w:rPr>
              <w:t xml:space="preserve"> 5, 10, 15, 20, 25, 30, 50, 75 или 95 процентов общего количества голосов, приходящихся на голосующие акции (доли), составляющие</w:t>
            </w:r>
            <w:r w:rsidR="00404C31" w:rsidRPr="00D47CDC">
              <w:rPr>
                <w:rFonts w:asciiTheme="minorHAnsi" w:eastAsiaTheme="minorHAnsi" w:hAnsiTheme="minorHAnsi"/>
                <w:sz w:val="17"/>
                <w:szCs w:val="17"/>
              </w:rPr>
              <w:t xml:space="preserve"> </w:t>
            </w:r>
            <w:r w:rsidR="00D622FC" w:rsidRPr="00D47CDC">
              <w:rPr>
                <w:rFonts w:asciiTheme="minorHAnsi" w:eastAsiaTheme="minorHAnsi" w:hAnsiTheme="minorHAnsi"/>
                <w:sz w:val="17"/>
                <w:szCs w:val="17"/>
              </w:rPr>
              <w:t>уставный капитал эмитента</w:t>
            </w:r>
            <w:r w:rsidRPr="00D47CDC">
              <w:rPr>
                <w:rFonts w:asciiTheme="minorHAnsi" w:eastAsiaTheme="minorHAnsi" w:hAnsiTheme="minorHAnsi"/>
                <w:sz w:val="17"/>
                <w:szCs w:val="17"/>
              </w:rPr>
              <w:t xml:space="preserve">: </w:t>
            </w:r>
            <w:r w:rsidR="00404C31" w:rsidRPr="00D47CDC">
              <w:rPr>
                <w:rFonts w:asciiTheme="minorHAnsi" w:eastAsiaTheme="minorHAnsi" w:hAnsiTheme="minorHAnsi"/>
                <w:b/>
                <w:i/>
                <w:sz w:val="17"/>
                <w:szCs w:val="17"/>
              </w:rPr>
              <w:t>28.06</w:t>
            </w:r>
            <w:r w:rsidRPr="00D47CDC">
              <w:rPr>
                <w:rFonts w:asciiTheme="minorHAnsi" w:eastAsiaTheme="minorHAnsi" w:hAnsiTheme="minorHAnsi"/>
                <w:b/>
                <w:i/>
                <w:sz w:val="17"/>
                <w:szCs w:val="17"/>
              </w:rPr>
              <w:t>.2021 г.</w:t>
            </w:r>
          </w:p>
        </w:tc>
      </w:tr>
      <w:tr w:rsidR="000E0A39" w:rsidRPr="00885AA1"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885AA1" w:rsidRDefault="000E0A39" w:rsidP="00FF5393">
            <w:pPr>
              <w:pStyle w:val="prilozhenie"/>
              <w:tabs>
                <w:tab w:val="left" w:pos="313"/>
              </w:tabs>
              <w:ind w:firstLine="0"/>
              <w:jc w:val="center"/>
              <w:rPr>
                <w:rFonts w:asciiTheme="minorHAnsi" w:hAnsiTheme="minorHAnsi"/>
                <w:sz w:val="17"/>
                <w:szCs w:val="17"/>
              </w:rPr>
            </w:pPr>
            <w:r w:rsidRPr="00885AA1">
              <w:rPr>
                <w:rFonts w:asciiTheme="minorHAnsi" w:hAnsiTheme="minorHAnsi"/>
                <w:sz w:val="17"/>
                <w:szCs w:val="17"/>
              </w:rPr>
              <w:t>3. Подпись</w:t>
            </w:r>
          </w:p>
        </w:tc>
      </w:tr>
      <w:tr w:rsidR="000E0A39" w:rsidRPr="00885AA1" w:rsidTr="00B45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trHeight w:val="811"/>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885AA1" w:rsidRDefault="000E0A39" w:rsidP="00F02183">
            <w:pPr>
              <w:pStyle w:val="prilozhenie"/>
              <w:tabs>
                <w:tab w:val="left" w:pos="313"/>
              </w:tabs>
              <w:ind w:firstLine="0"/>
              <w:jc w:val="left"/>
              <w:rPr>
                <w:rFonts w:asciiTheme="minorHAnsi" w:hAnsiTheme="minorHAnsi"/>
                <w:sz w:val="17"/>
                <w:szCs w:val="17"/>
              </w:rPr>
            </w:pPr>
            <w:r w:rsidRPr="00885AA1">
              <w:rPr>
                <w:rFonts w:asciiTheme="minorHAnsi" w:hAnsiTheme="minorHAnsi"/>
                <w:sz w:val="17"/>
                <w:szCs w:val="17"/>
              </w:rPr>
              <w:t>3.1. Генеральный директор</w:t>
            </w:r>
          </w:p>
          <w:p w:rsidR="000E0A39" w:rsidRPr="00885AA1" w:rsidRDefault="00B82780" w:rsidP="00F02183">
            <w:pPr>
              <w:pStyle w:val="prilozhenie"/>
              <w:tabs>
                <w:tab w:val="left" w:pos="313"/>
              </w:tabs>
              <w:ind w:firstLine="0"/>
              <w:jc w:val="left"/>
              <w:rPr>
                <w:rFonts w:asciiTheme="minorHAnsi" w:hAnsiTheme="minorHAnsi"/>
                <w:sz w:val="17"/>
                <w:szCs w:val="17"/>
              </w:rPr>
            </w:pPr>
            <w:r w:rsidRPr="00885AA1">
              <w:rPr>
                <w:rFonts w:asciiTheme="minorHAnsi" w:hAnsiTheme="minorHAnsi"/>
                <w:sz w:val="17"/>
                <w:szCs w:val="17"/>
              </w:rPr>
              <w:t>П</w:t>
            </w:r>
            <w:r w:rsidR="000E0A39" w:rsidRPr="00885AA1">
              <w:rPr>
                <w:rFonts w:asciiTheme="minorHAnsi" w:hAnsiTheme="minorHAnsi"/>
                <w:sz w:val="17"/>
                <w:szCs w:val="17"/>
              </w:rPr>
              <w:t>АО «</w:t>
            </w:r>
            <w:proofErr w:type="spellStart"/>
            <w:proofErr w:type="gramStart"/>
            <w:r w:rsidR="000E0A39" w:rsidRPr="00885AA1">
              <w:rPr>
                <w:rFonts w:asciiTheme="minorHAnsi" w:hAnsiTheme="minorHAnsi"/>
                <w:sz w:val="17"/>
                <w:szCs w:val="17"/>
              </w:rPr>
              <w:t>Русолово</w:t>
            </w:r>
            <w:proofErr w:type="spellEnd"/>
            <w:r w:rsidR="000E0A39" w:rsidRPr="00885AA1">
              <w:rPr>
                <w:rFonts w:asciiTheme="minorHAnsi" w:hAnsiTheme="minorHAnsi"/>
                <w:sz w:val="17"/>
                <w:szCs w:val="17"/>
              </w:rPr>
              <w:t xml:space="preserve">»   </w:t>
            </w:r>
            <w:proofErr w:type="gramEnd"/>
            <w:r w:rsidR="000E0A39" w:rsidRPr="00885AA1">
              <w:rPr>
                <w:rFonts w:asciiTheme="minorHAnsi" w:hAnsiTheme="minorHAnsi"/>
                <w:sz w:val="17"/>
                <w:szCs w:val="17"/>
              </w:rPr>
              <w:t xml:space="preserve">                                            </w:t>
            </w:r>
            <w:r w:rsidR="00FF5393" w:rsidRPr="00885AA1">
              <w:rPr>
                <w:rFonts w:asciiTheme="minorHAnsi" w:hAnsiTheme="minorHAnsi"/>
                <w:sz w:val="17"/>
                <w:szCs w:val="17"/>
              </w:rPr>
              <w:t xml:space="preserve">     </w:t>
            </w:r>
            <w:r w:rsidR="000E0A39" w:rsidRPr="00885AA1">
              <w:rPr>
                <w:rFonts w:asciiTheme="minorHAnsi" w:hAnsiTheme="minorHAnsi"/>
                <w:sz w:val="17"/>
                <w:szCs w:val="17"/>
              </w:rPr>
              <w:t xml:space="preserve"> </w:t>
            </w:r>
            <w:r w:rsidR="00177CC3" w:rsidRPr="00885AA1">
              <w:rPr>
                <w:rFonts w:asciiTheme="minorHAnsi" w:hAnsiTheme="minorHAnsi"/>
                <w:sz w:val="17"/>
                <w:szCs w:val="17"/>
              </w:rPr>
              <w:t xml:space="preserve">_______________  </w:t>
            </w:r>
            <w:r w:rsidR="000E0A39" w:rsidRPr="00885AA1">
              <w:rPr>
                <w:rFonts w:asciiTheme="minorHAnsi" w:hAnsiTheme="minorHAnsi"/>
                <w:sz w:val="17"/>
                <w:szCs w:val="17"/>
              </w:rPr>
              <w:t xml:space="preserve"> </w:t>
            </w:r>
            <w:r w:rsidR="00FF5393" w:rsidRPr="00885AA1">
              <w:rPr>
                <w:rFonts w:asciiTheme="minorHAnsi" w:hAnsiTheme="minorHAnsi"/>
                <w:sz w:val="17"/>
                <w:szCs w:val="17"/>
              </w:rPr>
              <w:t xml:space="preserve"> </w:t>
            </w:r>
            <w:r w:rsidR="00D23E9C" w:rsidRPr="00885AA1">
              <w:rPr>
                <w:rFonts w:asciiTheme="minorHAnsi" w:hAnsiTheme="minorHAnsi"/>
                <w:sz w:val="17"/>
                <w:szCs w:val="17"/>
              </w:rPr>
              <w:t>Колесов Е.А.</w:t>
            </w:r>
          </w:p>
          <w:p w:rsidR="000E0A39" w:rsidRPr="00885AA1" w:rsidRDefault="000E0A39" w:rsidP="009B48A8">
            <w:pPr>
              <w:pStyle w:val="prilozhenie"/>
              <w:tabs>
                <w:tab w:val="left" w:pos="313"/>
              </w:tabs>
              <w:ind w:firstLine="0"/>
              <w:jc w:val="left"/>
              <w:rPr>
                <w:rFonts w:asciiTheme="minorHAnsi" w:hAnsiTheme="minorHAnsi"/>
                <w:sz w:val="17"/>
                <w:szCs w:val="17"/>
              </w:rPr>
            </w:pPr>
            <w:r w:rsidRPr="00885AA1">
              <w:rPr>
                <w:rFonts w:asciiTheme="minorHAnsi" w:hAnsiTheme="minorHAnsi"/>
                <w:sz w:val="17"/>
                <w:szCs w:val="17"/>
              </w:rPr>
              <w:t>3.2. «</w:t>
            </w:r>
            <w:r w:rsidR="00404C31">
              <w:rPr>
                <w:rFonts w:asciiTheme="minorHAnsi" w:hAnsiTheme="minorHAnsi"/>
                <w:sz w:val="17"/>
                <w:szCs w:val="17"/>
              </w:rPr>
              <w:t>29</w:t>
            </w:r>
            <w:r w:rsidRPr="00885AA1">
              <w:rPr>
                <w:rFonts w:asciiTheme="minorHAnsi" w:hAnsiTheme="minorHAnsi"/>
                <w:sz w:val="17"/>
                <w:szCs w:val="17"/>
              </w:rPr>
              <w:t>»</w:t>
            </w:r>
            <w:r w:rsidR="00B969C2" w:rsidRPr="00885AA1">
              <w:rPr>
                <w:rFonts w:asciiTheme="minorHAnsi" w:hAnsiTheme="minorHAnsi"/>
                <w:sz w:val="17"/>
                <w:szCs w:val="17"/>
              </w:rPr>
              <w:t xml:space="preserve"> </w:t>
            </w:r>
            <w:r w:rsidR="009B48A8" w:rsidRPr="00885AA1">
              <w:rPr>
                <w:rFonts w:asciiTheme="minorHAnsi" w:hAnsiTheme="minorHAnsi"/>
                <w:sz w:val="17"/>
                <w:szCs w:val="17"/>
              </w:rPr>
              <w:t>июня</w:t>
            </w:r>
            <w:r w:rsidR="000B6912" w:rsidRPr="00885AA1">
              <w:rPr>
                <w:rFonts w:asciiTheme="minorHAnsi" w:hAnsiTheme="minorHAnsi"/>
                <w:sz w:val="17"/>
                <w:szCs w:val="17"/>
              </w:rPr>
              <w:t xml:space="preserve"> </w:t>
            </w:r>
            <w:r w:rsidR="00DC1210" w:rsidRPr="00885AA1">
              <w:rPr>
                <w:rFonts w:asciiTheme="minorHAnsi" w:hAnsiTheme="minorHAnsi"/>
                <w:sz w:val="17"/>
                <w:szCs w:val="17"/>
              </w:rPr>
              <w:t>2021</w:t>
            </w:r>
            <w:r w:rsidR="00912E53" w:rsidRPr="00885AA1">
              <w:rPr>
                <w:rFonts w:asciiTheme="minorHAnsi" w:hAnsiTheme="minorHAnsi"/>
                <w:sz w:val="17"/>
                <w:szCs w:val="17"/>
              </w:rPr>
              <w:t xml:space="preserve"> года</w:t>
            </w:r>
            <w:r w:rsidRPr="00885AA1">
              <w:rPr>
                <w:rFonts w:asciiTheme="minorHAnsi" w:hAnsiTheme="minorHAnsi"/>
                <w:sz w:val="17"/>
                <w:szCs w:val="17"/>
              </w:rPr>
              <w:t xml:space="preserve">                               </w:t>
            </w:r>
            <w:r w:rsidR="00177CC3" w:rsidRPr="00885AA1">
              <w:rPr>
                <w:rFonts w:asciiTheme="minorHAnsi" w:hAnsiTheme="minorHAnsi"/>
                <w:sz w:val="17"/>
                <w:szCs w:val="17"/>
              </w:rPr>
              <w:t xml:space="preserve">            </w:t>
            </w:r>
            <w:r w:rsidR="00ED61FD" w:rsidRPr="00885AA1">
              <w:rPr>
                <w:rFonts w:asciiTheme="minorHAnsi" w:hAnsiTheme="minorHAnsi"/>
                <w:sz w:val="17"/>
                <w:szCs w:val="17"/>
              </w:rPr>
              <w:t xml:space="preserve"> </w:t>
            </w:r>
            <w:r w:rsidR="00271FE4" w:rsidRPr="00885AA1">
              <w:rPr>
                <w:rFonts w:asciiTheme="minorHAnsi" w:hAnsiTheme="minorHAnsi"/>
                <w:sz w:val="17"/>
                <w:szCs w:val="17"/>
              </w:rPr>
              <w:t xml:space="preserve">       </w:t>
            </w:r>
            <w:r w:rsidR="00ED61FD" w:rsidRPr="00885AA1">
              <w:rPr>
                <w:rFonts w:asciiTheme="minorHAnsi" w:hAnsiTheme="minorHAnsi"/>
                <w:sz w:val="17"/>
                <w:szCs w:val="17"/>
              </w:rPr>
              <w:t xml:space="preserve"> </w:t>
            </w:r>
            <w:r w:rsidRPr="00885AA1">
              <w:rPr>
                <w:rFonts w:asciiTheme="minorHAnsi" w:hAnsiTheme="minorHAnsi"/>
                <w:sz w:val="17"/>
                <w:szCs w:val="17"/>
              </w:rPr>
              <w:t xml:space="preserve"> М.П.</w:t>
            </w:r>
          </w:p>
        </w:tc>
      </w:tr>
    </w:tbl>
    <w:p w:rsidR="00375216" w:rsidRPr="005A2F0C" w:rsidRDefault="00375216">
      <w:pPr>
        <w:rPr>
          <w:rFonts w:asciiTheme="minorHAnsi" w:hAnsiTheme="minorHAnsi"/>
          <w:sz w:val="18"/>
          <w:szCs w:val="18"/>
        </w:rPr>
      </w:pPr>
    </w:p>
    <w:sectPr w:rsidR="00375216" w:rsidRPr="005A2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EF0"/>
    <w:multiLevelType w:val="hybridMultilevel"/>
    <w:tmpl w:val="B9B02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D239AC"/>
    <w:multiLevelType w:val="hybridMultilevel"/>
    <w:tmpl w:val="1D2C71A0"/>
    <w:lvl w:ilvl="0" w:tplc="0419000F">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F426EE"/>
    <w:multiLevelType w:val="hybridMultilevel"/>
    <w:tmpl w:val="32343E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DE00743"/>
    <w:multiLevelType w:val="hybridMultilevel"/>
    <w:tmpl w:val="3F807A92"/>
    <w:lvl w:ilvl="0" w:tplc="9E60415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E992843"/>
    <w:multiLevelType w:val="hybridMultilevel"/>
    <w:tmpl w:val="C3B0D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C5567A"/>
    <w:multiLevelType w:val="hybridMultilevel"/>
    <w:tmpl w:val="9A763A66"/>
    <w:lvl w:ilvl="0" w:tplc="FFBC841C">
      <w:start w:val="1"/>
      <w:numFmt w:val="decimal"/>
      <w:lvlText w:val="%1."/>
      <w:lvlJc w:val="left"/>
      <w:pPr>
        <w:ind w:left="644" w:hanging="36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BFD7CF1"/>
    <w:multiLevelType w:val="hybridMultilevel"/>
    <w:tmpl w:val="C0E6DE38"/>
    <w:lvl w:ilvl="0" w:tplc="BDCCC1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3F475E4"/>
    <w:multiLevelType w:val="multilevel"/>
    <w:tmpl w:val="DA7202E6"/>
    <w:lvl w:ilvl="0">
      <w:start w:val="2"/>
      <w:numFmt w:val="decimal"/>
      <w:lvlText w:val="%1."/>
      <w:lvlJc w:val="left"/>
      <w:pPr>
        <w:ind w:left="360" w:hanging="360"/>
      </w:pPr>
      <w:rPr>
        <w:rFonts w:hint="default"/>
        <w:b w:val="0"/>
        <w:i w:val="0"/>
      </w:rPr>
    </w:lvl>
    <w:lvl w:ilvl="1">
      <w:start w:val="1"/>
      <w:numFmt w:val="decimal"/>
      <w:lvlText w:val="%2."/>
      <w:lvlJc w:val="left"/>
      <w:pPr>
        <w:ind w:left="1004" w:hanging="360"/>
      </w:pPr>
      <w:rPr>
        <w:rFonts w:ascii="Arial" w:eastAsia="Times New Roman" w:hAnsi="Arial" w:cs="Arial"/>
        <w:b w:val="0"/>
        <w:i w:val="0"/>
      </w:rPr>
    </w:lvl>
    <w:lvl w:ilvl="2">
      <w:start w:val="1"/>
      <w:numFmt w:val="decimal"/>
      <w:lvlText w:val="%1.%2.%3."/>
      <w:lvlJc w:val="left"/>
      <w:pPr>
        <w:ind w:left="2008" w:hanging="720"/>
      </w:pPr>
      <w:rPr>
        <w:rFonts w:hint="default"/>
        <w:b w:val="0"/>
        <w:i w:val="0"/>
      </w:rPr>
    </w:lvl>
    <w:lvl w:ilvl="3">
      <w:start w:val="1"/>
      <w:numFmt w:val="decimal"/>
      <w:lvlText w:val="%1.%2.%3.%4."/>
      <w:lvlJc w:val="left"/>
      <w:pPr>
        <w:ind w:left="2652" w:hanging="720"/>
      </w:pPr>
      <w:rPr>
        <w:rFonts w:hint="default"/>
        <w:b w:val="0"/>
        <w:i w:val="0"/>
      </w:rPr>
    </w:lvl>
    <w:lvl w:ilvl="4">
      <w:start w:val="1"/>
      <w:numFmt w:val="decimal"/>
      <w:lvlText w:val="%1.%2.%3.%4.%5."/>
      <w:lvlJc w:val="left"/>
      <w:pPr>
        <w:ind w:left="3656" w:hanging="1080"/>
      </w:pPr>
      <w:rPr>
        <w:rFonts w:hint="default"/>
        <w:b w:val="0"/>
        <w:i w:val="0"/>
      </w:rPr>
    </w:lvl>
    <w:lvl w:ilvl="5">
      <w:start w:val="1"/>
      <w:numFmt w:val="decimal"/>
      <w:lvlText w:val="%1.%2.%3.%4.%5.%6."/>
      <w:lvlJc w:val="left"/>
      <w:pPr>
        <w:ind w:left="4300" w:hanging="1080"/>
      </w:pPr>
      <w:rPr>
        <w:rFonts w:hint="default"/>
        <w:b w:val="0"/>
        <w:i w:val="0"/>
      </w:rPr>
    </w:lvl>
    <w:lvl w:ilvl="6">
      <w:start w:val="1"/>
      <w:numFmt w:val="decimal"/>
      <w:lvlText w:val="%1.%2.%3.%4.%5.%6.%7."/>
      <w:lvlJc w:val="left"/>
      <w:pPr>
        <w:ind w:left="5304" w:hanging="1440"/>
      </w:pPr>
      <w:rPr>
        <w:rFonts w:hint="default"/>
        <w:b w:val="0"/>
        <w:i w:val="0"/>
      </w:rPr>
    </w:lvl>
    <w:lvl w:ilvl="7">
      <w:start w:val="1"/>
      <w:numFmt w:val="decimal"/>
      <w:lvlText w:val="%1.%2.%3.%4.%5.%6.%7.%8."/>
      <w:lvlJc w:val="left"/>
      <w:pPr>
        <w:ind w:left="5948" w:hanging="1440"/>
      </w:pPr>
      <w:rPr>
        <w:rFonts w:hint="default"/>
        <w:b w:val="0"/>
        <w:i w:val="0"/>
      </w:rPr>
    </w:lvl>
    <w:lvl w:ilvl="8">
      <w:start w:val="1"/>
      <w:numFmt w:val="decimal"/>
      <w:lvlText w:val="%1.%2.%3.%4.%5.%6.%7.%8.%9."/>
      <w:lvlJc w:val="left"/>
      <w:pPr>
        <w:ind w:left="6952" w:hanging="1800"/>
      </w:pPr>
      <w:rPr>
        <w:rFonts w:hint="default"/>
        <w:b w:val="0"/>
        <w:i w:val="0"/>
      </w:rPr>
    </w:lvl>
  </w:abstractNum>
  <w:abstractNum w:abstractNumId="8" w15:restartNumberingAfterBreak="0">
    <w:nsid w:val="248D7803"/>
    <w:multiLevelType w:val="hybridMultilevel"/>
    <w:tmpl w:val="9F004C72"/>
    <w:lvl w:ilvl="0" w:tplc="E86C313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9" w15:restartNumberingAfterBreak="0">
    <w:nsid w:val="27E6694F"/>
    <w:multiLevelType w:val="multilevel"/>
    <w:tmpl w:val="BF0A5296"/>
    <w:lvl w:ilvl="0">
      <w:start w:val="1"/>
      <w:numFmt w:val="decimal"/>
      <w:lvlText w:val="%1."/>
      <w:lvlJc w:val="left"/>
      <w:pPr>
        <w:ind w:left="644" w:hanging="360"/>
      </w:pPr>
      <w:rPr>
        <w:rFonts w:hint="default"/>
        <w:b w:val="0"/>
        <w:i w:val="0"/>
        <w:sz w:val="18"/>
      </w:rPr>
    </w:lvl>
    <w:lvl w:ilvl="1">
      <w:start w:val="4"/>
      <w:numFmt w:val="decimal"/>
      <w:isLgl/>
      <w:lvlText w:val="%1.%2."/>
      <w:lvlJc w:val="left"/>
      <w:pPr>
        <w:ind w:left="644" w:hanging="360"/>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2AF11EDC"/>
    <w:multiLevelType w:val="hybridMultilevel"/>
    <w:tmpl w:val="1C68362E"/>
    <w:lvl w:ilvl="0" w:tplc="D2FA520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8A1FEB"/>
    <w:multiLevelType w:val="multilevel"/>
    <w:tmpl w:val="09B478C2"/>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b w:val="0"/>
        <w:i w:val="0"/>
        <w:color w:val="auto"/>
        <w:sz w:val="18"/>
      </w:rPr>
    </w:lvl>
    <w:lvl w:ilvl="2">
      <w:start w:val="1"/>
      <w:numFmt w:val="decimal"/>
      <w:isLgl/>
      <w:lvlText w:val="%1.%2.%3."/>
      <w:lvlJc w:val="left"/>
      <w:pPr>
        <w:ind w:left="1004" w:hanging="720"/>
      </w:pPr>
      <w:rPr>
        <w:rFonts w:hint="default"/>
        <w:color w:val="auto"/>
        <w:sz w:val="18"/>
      </w:rPr>
    </w:lvl>
    <w:lvl w:ilvl="3">
      <w:start w:val="1"/>
      <w:numFmt w:val="decimal"/>
      <w:isLgl/>
      <w:lvlText w:val="%1.%2.%3.%4."/>
      <w:lvlJc w:val="left"/>
      <w:pPr>
        <w:ind w:left="1004" w:hanging="720"/>
      </w:pPr>
      <w:rPr>
        <w:rFonts w:hint="default"/>
        <w:color w:val="auto"/>
        <w:sz w:val="18"/>
      </w:rPr>
    </w:lvl>
    <w:lvl w:ilvl="4">
      <w:start w:val="1"/>
      <w:numFmt w:val="decimal"/>
      <w:isLgl/>
      <w:lvlText w:val="%1.%2.%3.%4.%5."/>
      <w:lvlJc w:val="left"/>
      <w:pPr>
        <w:ind w:left="1364" w:hanging="1080"/>
      </w:pPr>
      <w:rPr>
        <w:rFonts w:hint="default"/>
        <w:color w:val="auto"/>
        <w:sz w:val="18"/>
      </w:rPr>
    </w:lvl>
    <w:lvl w:ilvl="5">
      <w:start w:val="1"/>
      <w:numFmt w:val="decimal"/>
      <w:isLgl/>
      <w:lvlText w:val="%1.%2.%3.%4.%5.%6."/>
      <w:lvlJc w:val="left"/>
      <w:pPr>
        <w:ind w:left="1364" w:hanging="1080"/>
      </w:pPr>
      <w:rPr>
        <w:rFonts w:hint="default"/>
        <w:color w:val="auto"/>
        <w:sz w:val="18"/>
      </w:rPr>
    </w:lvl>
    <w:lvl w:ilvl="6">
      <w:start w:val="1"/>
      <w:numFmt w:val="decimal"/>
      <w:isLgl/>
      <w:lvlText w:val="%1.%2.%3.%4.%5.%6.%7."/>
      <w:lvlJc w:val="left"/>
      <w:pPr>
        <w:ind w:left="1724" w:hanging="1440"/>
      </w:pPr>
      <w:rPr>
        <w:rFonts w:hint="default"/>
        <w:color w:val="auto"/>
        <w:sz w:val="18"/>
      </w:rPr>
    </w:lvl>
    <w:lvl w:ilvl="7">
      <w:start w:val="1"/>
      <w:numFmt w:val="decimal"/>
      <w:isLgl/>
      <w:lvlText w:val="%1.%2.%3.%4.%5.%6.%7.%8."/>
      <w:lvlJc w:val="left"/>
      <w:pPr>
        <w:ind w:left="1724" w:hanging="1440"/>
      </w:pPr>
      <w:rPr>
        <w:rFonts w:hint="default"/>
        <w:color w:val="auto"/>
        <w:sz w:val="18"/>
      </w:rPr>
    </w:lvl>
    <w:lvl w:ilvl="8">
      <w:start w:val="1"/>
      <w:numFmt w:val="decimal"/>
      <w:isLgl/>
      <w:lvlText w:val="%1.%2.%3.%4.%5.%6.%7.%8.%9."/>
      <w:lvlJc w:val="left"/>
      <w:pPr>
        <w:ind w:left="2084" w:hanging="1800"/>
      </w:pPr>
      <w:rPr>
        <w:rFonts w:hint="default"/>
        <w:color w:val="auto"/>
        <w:sz w:val="18"/>
      </w:rPr>
    </w:lvl>
  </w:abstractNum>
  <w:abstractNum w:abstractNumId="12" w15:restartNumberingAfterBreak="0">
    <w:nsid w:val="3C7C25AE"/>
    <w:multiLevelType w:val="multilevel"/>
    <w:tmpl w:val="59D6D40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43AF6531"/>
    <w:multiLevelType w:val="hybridMultilevel"/>
    <w:tmpl w:val="1004DD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F65977"/>
    <w:multiLevelType w:val="hybridMultilevel"/>
    <w:tmpl w:val="38A0C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24753C"/>
    <w:multiLevelType w:val="multilevel"/>
    <w:tmpl w:val="9672042E"/>
    <w:lvl w:ilvl="0">
      <w:start w:val="1"/>
      <w:numFmt w:val="decimal"/>
      <w:lvlText w:val="%1"/>
      <w:lvlJc w:val="left"/>
      <w:pPr>
        <w:ind w:left="360" w:hanging="360"/>
      </w:pPr>
      <w:rPr>
        <w:rFonts w:hint="default"/>
      </w:rPr>
    </w:lvl>
    <w:lvl w:ilvl="1">
      <w:start w:val="1"/>
      <w:numFmt w:val="bullet"/>
      <w:lvlText w:val=""/>
      <w:lvlJc w:val="left"/>
      <w:pPr>
        <w:ind w:left="717" w:hanging="360"/>
      </w:pPr>
      <w:rPr>
        <w:rFonts w:ascii="Symbol" w:hAnsi="Symbol"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6" w15:restartNumberingAfterBreak="0">
    <w:nsid w:val="582C5F12"/>
    <w:multiLevelType w:val="singleLevel"/>
    <w:tmpl w:val="FC5AC1AE"/>
    <w:lvl w:ilvl="0">
      <w:start w:val="1"/>
      <w:numFmt w:val="decimal"/>
      <w:lvlText w:val="%1."/>
      <w:legacy w:legacy="1" w:legacySpace="0" w:legacyIndent="365"/>
      <w:lvlJc w:val="left"/>
      <w:pPr>
        <w:ind w:left="0" w:firstLine="0"/>
      </w:pPr>
      <w:rPr>
        <w:rFonts w:ascii="Arial" w:hAnsi="Arial" w:cs="Arial" w:hint="default"/>
        <w:b w:val="0"/>
        <w:i w:val="0"/>
      </w:rPr>
    </w:lvl>
  </w:abstractNum>
  <w:num w:numId="1">
    <w:abstractNumId w:val="15"/>
  </w:num>
  <w:num w:numId="2">
    <w:abstractNumId w:val="2"/>
  </w:num>
  <w:num w:numId="3">
    <w:abstractNumId w:val="13"/>
  </w:num>
  <w:num w:numId="4">
    <w:abstractNumId w:val="16"/>
    <w:lvlOverride w:ilvl="0">
      <w:startOverride w:val="1"/>
    </w:lvlOverride>
  </w:num>
  <w:num w:numId="5">
    <w:abstractNumId w:val="6"/>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7"/>
  </w:num>
  <w:num w:numId="11">
    <w:abstractNumId w:val="10"/>
  </w:num>
  <w:num w:numId="12">
    <w:abstractNumId w:val="0"/>
  </w:num>
  <w:num w:numId="13">
    <w:abstractNumId w:val="3"/>
  </w:num>
  <w:num w:numId="14">
    <w:abstractNumId w:val="4"/>
  </w:num>
  <w:num w:numId="15">
    <w:abstractNumId w:val="14"/>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39"/>
    <w:rsid w:val="000042B4"/>
    <w:rsid w:val="00014356"/>
    <w:rsid w:val="00017F91"/>
    <w:rsid w:val="000363BE"/>
    <w:rsid w:val="00053CE7"/>
    <w:rsid w:val="00054D17"/>
    <w:rsid w:val="00054EBA"/>
    <w:rsid w:val="000B2828"/>
    <w:rsid w:val="000B6912"/>
    <w:rsid w:val="000B7646"/>
    <w:rsid w:val="000E0A39"/>
    <w:rsid w:val="0014559B"/>
    <w:rsid w:val="00147579"/>
    <w:rsid w:val="00150D75"/>
    <w:rsid w:val="00177CC3"/>
    <w:rsid w:val="00190BFD"/>
    <w:rsid w:val="0023191C"/>
    <w:rsid w:val="00234344"/>
    <w:rsid w:val="0023488E"/>
    <w:rsid w:val="00271FE4"/>
    <w:rsid w:val="002821F9"/>
    <w:rsid w:val="002B00C5"/>
    <w:rsid w:val="002D1C00"/>
    <w:rsid w:val="002D426F"/>
    <w:rsid w:val="00337BFD"/>
    <w:rsid w:val="00365B0C"/>
    <w:rsid w:val="00375216"/>
    <w:rsid w:val="00404C31"/>
    <w:rsid w:val="00407DF4"/>
    <w:rsid w:val="0042227D"/>
    <w:rsid w:val="0045285A"/>
    <w:rsid w:val="00471275"/>
    <w:rsid w:val="004A70CB"/>
    <w:rsid w:val="00512518"/>
    <w:rsid w:val="005348EC"/>
    <w:rsid w:val="00560592"/>
    <w:rsid w:val="0056529B"/>
    <w:rsid w:val="00591AD1"/>
    <w:rsid w:val="005A2F0C"/>
    <w:rsid w:val="006526A0"/>
    <w:rsid w:val="00675185"/>
    <w:rsid w:val="00683419"/>
    <w:rsid w:val="00691902"/>
    <w:rsid w:val="006C0766"/>
    <w:rsid w:val="007103FA"/>
    <w:rsid w:val="007446CD"/>
    <w:rsid w:val="00772AD5"/>
    <w:rsid w:val="007A5D42"/>
    <w:rsid w:val="007A5E04"/>
    <w:rsid w:val="00821F25"/>
    <w:rsid w:val="0085498D"/>
    <w:rsid w:val="00881AAD"/>
    <w:rsid w:val="00885AA1"/>
    <w:rsid w:val="008A397F"/>
    <w:rsid w:val="008E608F"/>
    <w:rsid w:val="008F15F2"/>
    <w:rsid w:val="008F2341"/>
    <w:rsid w:val="008F7C9E"/>
    <w:rsid w:val="00912E53"/>
    <w:rsid w:val="00922B2F"/>
    <w:rsid w:val="00933D0D"/>
    <w:rsid w:val="009706B7"/>
    <w:rsid w:val="00975E7A"/>
    <w:rsid w:val="009A5F89"/>
    <w:rsid w:val="009B48A8"/>
    <w:rsid w:val="009C05D7"/>
    <w:rsid w:val="009D26E5"/>
    <w:rsid w:val="00A14E3B"/>
    <w:rsid w:val="00A36EB2"/>
    <w:rsid w:val="00A44D37"/>
    <w:rsid w:val="00A45052"/>
    <w:rsid w:val="00A539DF"/>
    <w:rsid w:val="00AB0A2F"/>
    <w:rsid w:val="00B204BF"/>
    <w:rsid w:val="00B33BC7"/>
    <w:rsid w:val="00B45252"/>
    <w:rsid w:val="00B82780"/>
    <w:rsid w:val="00B910F5"/>
    <w:rsid w:val="00B969C2"/>
    <w:rsid w:val="00BA5157"/>
    <w:rsid w:val="00BC3674"/>
    <w:rsid w:val="00BD6892"/>
    <w:rsid w:val="00C169C9"/>
    <w:rsid w:val="00C62F56"/>
    <w:rsid w:val="00CA07F4"/>
    <w:rsid w:val="00CC1DAC"/>
    <w:rsid w:val="00CC39CC"/>
    <w:rsid w:val="00CE655B"/>
    <w:rsid w:val="00D02AC0"/>
    <w:rsid w:val="00D140FF"/>
    <w:rsid w:val="00D1637B"/>
    <w:rsid w:val="00D17282"/>
    <w:rsid w:val="00D23E9C"/>
    <w:rsid w:val="00D47CDC"/>
    <w:rsid w:val="00D622FC"/>
    <w:rsid w:val="00DC1210"/>
    <w:rsid w:val="00DC484F"/>
    <w:rsid w:val="00DC7F07"/>
    <w:rsid w:val="00E4758F"/>
    <w:rsid w:val="00E60FE7"/>
    <w:rsid w:val="00E610B6"/>
    <w:rsid w:val="00E66624"/>
    <w:rsid w:val="00E838F6"/>
    <w:rsid w:val="00EB7D88"/>
    <w:rsid w:val="00ED2A19"/>
    <w:rsid w:val="00ED61FD"/>
    <w:rsid w:val="00F02183"/>
    <w:rsid w:val="00F31C33"/>
    <w:rsid w:val="00F81EEE"/>
    <w:rsid w:val="00FC4717"/>
    <w:rsid w:val="00FE2FB4"/>
    <w:rsid w:val="00FF5393"/>
    <w:rsid w:val="00FF6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0FA5"/>
  <w15:docId w15:val="{E62DA18F-249E-4030-9A82-94E12AEF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A39"/>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0E0A39"/>
    <w:pPr>
      <w:ind w:firstLine="709"/>
      <w:jc w:val="both"/>
    </w:pPr>
    <w:rPr>
      <w:sz w:val="24"/>
      <w:szCs w:val="24"/>
    </w:rPr>
  </w:style>
  <w:style w:type="paragraph" w:customStyle="1" w:styleId="prilozhenieglava">
    <w:name w:val="prilozhenie glava"/>
    <w:basedOn w:val="a"/>
    <w:rsid w:val="000E0A39"/>
    <w:pPr>
      <w:spacing w:before="240" w:after="240"/>
      <w:jc w:val="center"/>
    </w:pPr>
    <w:rPr>
      <w:b/>
      <w:bCs/>
      <w:caps/>
      <w:sz w:val="24"/>
      <w:szCs w:val="24"/>
    </w:rPr>
  </w:style>
  <w:style w:type="paragraph" w:customStyle="1" w:styleId="3">
    <w:name w:val="Основной текст (3)"/>
    <w:basedOn w:val="a"/>
    <w:rsid w:val="000E0A39"/>
    <w:pPr>
      <w:shd w:val="clear" w:color="auto" w:fill="FFFFFF"/>
      <w:suppressAutoHyphens/>
      <w:spacing w:before="240" w:line="293" w:lineRule="exact"/>
      <w:jc w:val="center"/>
    </w:pPr>
    <w:rPr>
      <w:sz w:val="24"/>
      <w:szCs w:val="24"/>
      <w:lang w:eastAsia="ar-SA"/>
    </w:rPr>
  </w:style>
  <w:style w:type="paragraph" w:styleId="a3">
    <w:name w:val="List Paragraph"/>
    <w:basedOn w:val="a"/>
    <w:uiPriority w:val="34"/>
    <w:qFormat/>
    <w:rsid w:val="000E0A39"/>
    <w:pPr>
      <w:spacing w:after="200" w:line="276" w:lineRule="auto"/>
      <w:ind w:left="720"/>
      <w:contextualSpacing/>
    </w:pPr>
    <w:rPr>
      <w:rFonts w:asciiTheme="minorHAnsi" w:eastAsiaTheme="minorHAnsi" w:hAnsiTheme="minorHAnsi" w:cstheme="minorBidi"/>
      <w:sz w:val="22"/>
      <w:szCs w:val="22"/>
    </w:rPr>
  </w:style>
  <w:style w:type="paragraph" w:styleId="2">
    <w:name w:val="Body Text 2"/>
    <w:basedOn w:val="a"/>
    <w:link w:val="20"/>
    <w:rsid w:val="00D23E9C"/>
    <w:pPr>
      <w:spacing w:after="120" w:line="480" w:lineRule="auto"/>
    </w:pPr>
    <w:rPr>
      <w:sz w:val="24"/>
      <w:szCs w:val="24"/>
      <w:lang w:eastAsia="ru-RU"/>
    </w:rPr>
  </w:style>
  <w:style w:type="character" w:customStyle="1" w:styleId="20">
    <w:name w:val="Основной текст 2 Знак"/>
    <w:basedOn w:val="a0"/>
    <w:link w:val="2"/>
    <w:rsid w:val="00D23E9C"/>
    <w:rPr>
      <w:rFonts w:ascii="Times New Roman" w:eastAsia="Times New Roman" w:hAnsi="Times New Roman" w:cs="Times New Roman"/>
      <w:sz w:val="24"/>
      <w:szCs w:val="24"/>
      <w:lang w:eastAsia="ru-RU"/>
    </w:rPr>
  </w:style>
  <w:style w:type="paragraph" w:customStyle="1" w:styleId="Default">
    <w:name w:val="Default"/>
    <w:basedOn w:val="a"/>
    <w:rsid w:val="00CE655B"/>
    <w:pPr>
      <w:autoSpaceDE w:val="0"/>
      <w:autoSpaceDN w:val="0"/>
    </w:pPr>
    <w:rPr>
      <w:rFonts w:eastAsia="Calibri"/>
      <w:color w:val="000000"/>
      <w:sz w:val="24"/>
      <w:szCs w:val="24"/>
    </w:rPr>
  </w:style>
  <w:style w:type="character" w:customStyle="1" w:styleId="apple-converted-space">
    <w:name w:val="apple-converted-space"/>
    <w:rsid w:val="00FC4717"/>
  </w:style>
  <w:style w:type="character" w:customStyle="1" w:styleId="Subst">
    <w:name w:val="Subst"/>
    <w:uiPriority w:val="99"/>
    <w:rsid w:val="00FC4717"/>
    <w:rPr>
      <w:b/>
      <w:i/>
    </w:rPr>
  </w:style>
  <w:style w:type="paragraph" w:styleId="a4">
    <w:name w:val="Balloon Text"/>
    <w:basedOn w:val="a"/>
    <w:link w:val="a5"/>
    <w:uiPriority w:val="99"/>
    <w:semiHidden/>
    <w:unhideWhenUsed/>
    <w:rsid w:val="00675185"/>
    <w:rPr>
      <w:rFonts w:ascii="Segoe UI" w:hAnsi="Segoe UI" w:cs="Segoe UI"/>
      <w:sz w:val="18"/>
      <w:szCs w:val="18"/>
    </w:rPr>
  </w:style>
  <w:style w:type="character" w:customStyle="1" w:styleId="a5">
    <w:name w:val="Текст выноски Знак"/>
    <w:basedOn w:val="a0"/>
    <w:link w:val="a4"/>
    <w:uiPriority w:val="99"/>
    <w:semiHidden/>
    <w:rsid w:val="006751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2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onoshko_n</dc:creator>
  <cp:lastModifiedBy>Манаенкова Елена Геннадьевна</cp:lastModifiedBy>
  <cp:revision>76</cp:revision>
  <cp:lastPrinted>2021-06-09T13:21:00Z</cp:lastPrinted>
  <dcterms:created xsi:type="dcterms:W3CDTF">2017-05-30T11:52:00Z</dcterms:created>
  <dcterms:modified xsi:type="dcterms:W3CDTF">2021-06-29T12:51:00Z</dcterms:modified>
</cp:coreProperties>
</file>